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vertAlign w:val="baseline"/>
        </w:rPr>
      </w:pPr>
      <w:r>
        <w:rPr>
          <w:rFonts w:hint="eastAsia" w:asciiTheme="majorEastAsia" w:hAnsiTheme="majorEastAsia" w:eastAsiaTheme="majorEastAsia" w:cstheme="majorEastAsia"/>
          <w:sz w:val="44"/>
          <w:szCs w:val="44"/>
          <w:vertAlign w:val="baseline"/>
          <w:lang w:eastAsia="zh-CN"/>
        </w:rPr>
        <w:t>2017</w:t>
      </w:r>
      <w:r>
        <w:rPr>
          <w:rFonts w:hint="eastAsia" w:asciiTheme="majorEastAsia" w:hAnsiTheme="majorEastAsia" w:eastAsiaTheme="majorEastAsia" w:cstheme="majorEastAsia"/>
          <w:sz w:val="44"/>
          <w:szCs w:val="44"/>
          <w:vertAlign w:val="baseline"/>
        </w:rPr>
        <w:t>年</w:t>
      </w:r>
      <w:r>
        <w:rPr>
          <w:rFonts w:hint="eastAsia" w:asciiTheme="majorEastAsia" w:hAnsiTheme="majorEastAsia" w:eastAsiaTheme="majorEastAsia" w:cstheme="majorEastAsia"/>
          <w:sz w:val="44"/>
          <w:szCs w:val="44"/>
          <w:vertAlign w:val="baseline"/>
          <w:lang w:val="en-US" w:eastAsia="zh-CN"/>
        </w:rPr>
        <w:t>4-6</w:t>
      </w:r>
      <w:r>
        <w:rPr>
          <w:rFonts w:hint="eastAsia" w:asciiTheme="majorEastAsia" w:hAnsiTheme="majorEastAsia" w:eastAsiaTheme="majorEastAsia" w:cstheme="majorEastAsia"/>
          <w:sz w:val="44"/>
          <w:szCs w:val="44"/>
          <w:vertAlign w:val="baseline"/>
        </w:rPr>
        <w:t>月“昆明统一战线”门户网站信息采用情况</w:t>
      </w:r>
    </w:p>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(注：带□表明在网站发布，带☆代表在微信发布，带○表明在微博发布)</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70"/>
        <w:gridCol w:w="786"/>
        <w:gridCol w:w="2827"/>
        <w:gridCol w:w="132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93"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序号</w:t>
            </w:r>
          </w:p>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单位</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编号</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标题</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发布平台</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single" w:color="auto" w:sz="4" w:space="0"/>
              <w:bottom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1470" w:type="dxa"/>
            <w:vMerge w:val="restart"/>
            <w:tcBorders>
              <w:top w:val="single" w:color="auto" w:sz="4" w:space="0"/>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ab/>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到企业关心党外知识分子,开展政企共建工作 五华区委统战部最近有点忙</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搭建桥梁缔结友谊 五华区三所学校分別与港澳5所学校结为姊妹学校</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凝人心 聚合力 五华区吹响创建全国文明城市“集结号”</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五华区委统战部前往各街道开展调研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五华区积极推进创建全国文明城市工作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五华区陡坡社区入选第二批“中国少数民族特色村寨”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五华区小微企业培育工作成效显著 两年扶持2493户</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五华区民主党派积极参与创建全国文明城市行动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凝人心 聚合力 五华区吹响创建全国文明城市“集结号”</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"创城"进入冲刺阶段 五华统一战线"创城"活动在继续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五华区“创城”进行时</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统战大事件—五华区各街道统战委员全面升格副科级</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五华区民主党派同心助力全国文明城市建设</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五华区统一战线“创文”攻坚冲刺 表态度 出硬招</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五华区党外知识分子调研小组到企业进行调研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五华区民主党派新成员、党外中青年干部、无党派人士培训班在昆明学院开班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五华区委统战部开展全民国家安全教育宣传</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五华区民主党派“创城”现在进行时——民革五华志愿者助力文明城市创建</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阶段总结 查摆问题 对“症”下“药”</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农工党五华区委参与昆明市委会“五四”活动获二等奖</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五华区党员志愿者与你“零距离”</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主动参与 发挥优势  形成助推“创城”强大合力</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 xml:space="preserve">协同研究四级网格管理 主动作为推动“创文”开展 </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五华区委常委、统战部长李伊指导督促软弱涣散党组织开展整改工作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五华区委常委、统战部长李伊深入教育、卫计系统调研指导统战工作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五华区委常委、区统战部长李伊现场督导检查黑林铺街道“微改造 微整治”工作情况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五华区委统战部区工商联联合支部积极响应廉洁家庭建设</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五华侨界“创城”在行动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五华区西翥街道结合“创城”组织白族同胞开展社会主义核心价值观学习</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五华区委统战部召开党外知识分子调研座谈会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行走最美湿地争做文明人 建设宜居家园共创文明城</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昆明市委民主法制领域改革专项小组到盘龙区督查工作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同向同行 笔绘文明花</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“博爱同心 健康昆明”心理健康大讲堂在五华区文庙社区开讲</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五华区小微企业培育扶持工作成效显著</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昆明市工商联到五华区进行非公经济代表人士综合评价工作专题调研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联合国消除种族歧视委员会主席到陡坡民族团结示范社区参观</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台湾艺术大学谢颙丞教授到昆明国家广告产业园交流访问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市侨联主席朱燕到五华区调研考察侨务工作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40</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红云街道结合“创城”对宗教场所进行安全检查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润物细无声——五华法律援助结合“创城”主动服务信教群众</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42</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昆明市、区、街道三级联合开展清真食品安全专项检查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从一颗无籽刺梨说起：盘龙区创业者师楠的创业记</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盘龙小微企业新招录高校毕业生 获政府补贴79004元</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盘龙区:推动新的社会阶层人士统战工作迈上新台阶</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省</w:t>
            </w:r>
            <w:r>
              <w:rPr>
                <w:rFonts w:hint="eastAsia" w:asciiTheme="minorEastAsia" w:hAnsi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人大常委会副主任</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、民革省委主委杨保健率队到盘龙区考察调研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盘龙32个慈善超市运行十年专做"亏本"买卖</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盘龙区统战系统出新招推进"创文"</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盘龙区召开“创城”领导小组第一次工作调度会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盘龙区"三个结合"打造民族团结进步创建活动进学校</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鼓足干劲 盘龙区全力推进志愿服务活动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有事找组织，盘龙区委统战部解决6名台湾籍学生的学籍问题</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抓网络统战工作 看盘龙区出妙招</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盘龙区台胞台属台商“创文”在行动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盘龙区新的社会阶层人士志愿服务助力文明城市创</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盘龙区召开统一战线代表人士学习省市统战会议精神会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盘龙区委常委、统战部长钱宏俊率队赴茨坝街道督查创建文明城市工作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盘龙区开展“创城”志愿服务集中活动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四川省工商局副巡视员袁桥一行到盘龙区调研非公党建工作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盘龙区稳步推进新的社会阶层人士调研工作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盘龙区五项措施力促新的社会阶层人士统战工作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盘龙区委统战部深入推进“两学一做”学习教育</w:t>
            </w:r>
            <w:bookmarkStart w:id="0" w:name="_GoBack"/>
            <w:bookmarkEnd w:id="0"/>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昆明市官渡区致公党基层委员会召开第二次党员大会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22</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盘龙区多举措促创业者成就创业梦</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盘龙区开展台胞台属新生代联谊交流活动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盘龙区开展</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年民族团结宣传日暨宗教政策法规学习月宣传活动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参与创建文明城市 盘龙区信教群众共参与</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云南省、昆明市民宗委到盘龙区调研民族团结维稳工作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四川省工商局副巡视员袁桥一行到盘龙区调研非公党建工作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沃尔玛(云南)商业零售有限公司昆明地区第</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2家门店落户盘龙区</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盘龙区小型微型企业新招录用毕业生获政府补贴社保</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30</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盘龙区“放、管、服”助推楼宇经济发展</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盘龙区工商业联合会（总商会）召开进一步推进全国文明城市创建暨贷免扶补工作会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官渡区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官渡区委统战部创新先行 将建"新的社会阶层代表人士库"</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官渡区统一战线系统：重力“创城”攻坚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这三招让官渡区工商联工作再上新台阶</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官渡区四支志愿者服务队披挂上阵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“不忘合作初心 继续携手前进”中共官渡区委统战部召开</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年第二次民主党派双月座谈会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官渡区举办统一战线人士创建全国文明城市“文明、团结、和谐”主题活动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昆明市官渡区致公党基层委员会 召开第二次党员大会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官渡区工商联举办法律风险防范知识培训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官渡区工商联被确认为20</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6年全国“五好”县级工商联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中共官渡区委统战部向全区征集</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年民主党派调研课题</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盘龙区委统战部积极为台胞排忧解难</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官渡区第一家“统战工作站”正式成立</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官渡区搭建“银政企”沟通桥梁 促进全区非公经济发展</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官渡区召开工商联（商会）第八次代表大会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官渡区侨（台）联积极参与“我爱我家文明有礼 棕情飘香进万家”活动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官渡区民族宗教事务局服务“商洽会” 做好清真食品安全工作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官渡区民宗局认真组织 “民族宗教政策法规学习月”活动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"多措并举 创新突破 " 官渡区工商联工作再上新台阶</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ab/>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送药送健康 西山区工商联打出扶贫"组合拳"</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西山区“五送六有”促非公党建交流</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填补云南空白 西山区率先成立5家商会调委会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"西山制造"有多牛？ 统战代表人士带你瞧一瞧</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西山区世纪半岛社区 “578我去帮”打造 最美志愿服务社区</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西山区民主党派多场活动助力创城</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西山区四招做好新的社会阶层人士统战工作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西山区社会志愿服务工作组安排部署创建全国文明城市工作</w:t>
            </w:r>
          </w:p>
        </w:tc>
        <w:tc>
          <w:tcPr>
            <w:tcW w:w="1325" w:type="dxa"/>
            <w:vAlign w:val="top"/>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vAlign w:val="top"/>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西山区实施"六个一"工程 让"两新"组织党建提升"火"起来</w:t>
            </w:r>
          </w:p>
        </w:tc>
        <w:tc>
          <w:tcPr>
            <w:tcW w:w="1325" w:type="dxa"/>
            <w:vAlign w:val="top"/>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vAlign w:val="top"/>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西山区委书记周红斌要求统战部门 抓好“五个方面工作”、提高“五种能力”</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西山区统战系统开展“三创建三走前”活动 抓好“两学一做”学习教育常态化 制度化工作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西山区及时贯彻全省统战工作会议精神： 统战工作与党的建设同研究同部署</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西山区委统战部党总支深入河南社区助力文明创建</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西山区按照“四个规范”“六项提升” 抓好律师行业党建工作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民主监督助力文明城市创建 西山区诚邀各阶层人士查看创文成果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西山区统战系统开展“三创建三走前”活动 抓好“两学一做”学习教育常态化 制度化工作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西山区举行创建全国文明城市社会志愿 服务誓师大会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西山区委常委、区委统战部长陈勤华开展调研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西山区委领导带领区工商联深入企业走访调研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西山区委领导调研西山区创建全国文明城市社会志愿服务工作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西山区工商联、西山区就业局联合开展“</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年民营企业招聘周”活动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西山区召开统战工作领导小组暨全区宗教工作会议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“五查”清真食品安全 助力商洽会和“创文”工作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西山区海口翠金寺被授予“昆明市和谐寺观教堂先进集体”称号</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呈贡区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呈贡区召开</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年对台工作领导小组会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呈贡区委统战部党支部助力社区创城工作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呈贡区委统战部党支部党员志愿者积极参与 “红十字日”服务</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昆明侨商会积极开展会员企业走访交流学习活动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呈贡区委统战部组织党员到社区 开展志愿者服务活动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晋宁区举行“共创文明城市 志愿者在行动”志愿者誓师大会暨集中服务日活动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呈贡区委统战部组织干部职工观看廉政教育影片</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年呈贡区委统一战线工作领导小组第一次会议召开</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昆明呈贡区圆满完成第十五届东盟华商会“云花”专题推介活动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晋宁区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我家晋宁这么美 马来西亚媒体大咖喊你来看看</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晋宁社会志愿服务工作指挥部吹响“创文”号角</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晋宁精准扶贫名扬国际 蒙古国高中级领导干部考察团前来"取经”</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朝阳区委统战部和昆明有个约会</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 xml:space="preserve"> 深入考察4个县区，签署战略合作协议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晋宁青年志愿者助力创建文明城市</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晋宁“政商直通车”为企业排忧解困</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晋宁举行志愿者誓师大会 为"创城"添砖加瓦</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昆明市晋宁区召开“政商直通车”企业座谈</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东川区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经验交流|东川区委统战部制度创新为党外干部队伍建设保驾护航</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东川区委常委会专题学习省市统战工作会议精神</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东川区统一战线传达学习省、市统战工作会议精神</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川区委统战部扎实推进新的社会阶层人士统战工作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东川区委统战部四举措推进基层统战工作扎实开展</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东川区统战系统召开“两学一做”学习 教育常态化制度化工作推进会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东川区民主党派志愿服务队开展城市环境 提升改造工程宣传志愿服务活动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安宁市</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我家晋宁这么美 马来西亚媒体大咖喊你来看看</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安宁市云化社区创文难题得以解决</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用爱践行价值观 用心搭建文明桥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安宁市委常委、统战部部长戚本福调研草铺街道九渡村</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安宁市委统战部到禄脿街道密马龙村委会开展“六·一”儿童节慰问活动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安宁市委常委、统战部部长戚本福参加云化社区主干道修缮竣工通车仪式</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安宁市委常委、市委统战部部长戚本福到云山村小组调研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安宁市委常委、市委统战部部长戚本福到禄脿街道密马龙村委会进行少数民族发展项目工作调研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多管齐下 安宁市委统战部推进创文工作"见效快"</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速来围观 安宁今年的统战工作有三个重点</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安宁市委统战部部长戚本福带队到街头大扫除</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安宁市委统战部与昆钢侨联联手推动侨务工作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聚力同心共创文明 携手共进助力创城</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安宁市台办热心为来访台胞答疑解惑</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安宁市委常委、市委统战部部长戚本福走访慰问清真寺教职人员</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昆明市佛教协会秘书长普兴贵到我市八街街道调研佛教工作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昆明市政协民族宗教界、民盟界委员到安宁市察调研佛教工作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安宁市工商联开展</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年“贷免扶补”暨创建文明城市专题培训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安宁市工商联举办</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年会员统计暨会员数据库录入培训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富民县</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富民县委书记李康对做好</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年统战工作提出三点要求 切实增强统战工作的凝聚力和影响力</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富民县委常委统战部部长李有科提出</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年统战工作任务</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省民委组织大理漾濞县太平村党总支一行到富民县考察学习</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富民县委统战部组织开展无党派、民族宗教、三胞联谊会界别委员小组活动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富民县苗族传统服饰精彩亮相昆明市民族赛装节</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昆明市清真办到富民指导食品安全检查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昆明市民宗委领导到富民万佛山庆寿寺调研指导工作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富民县工商联召开镇（街道）商会换届 推进工作会议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嵩明县</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ab/>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中</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共嵩明县委统战部（民宗局）组织开展保密工作</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自检自查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嵩明县成功申报大荞地为</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年省级民族团结示范村</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嵩明县民主法治领域改革专项小组开展调研工作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嵩明县委统战部党支部举行建党96周年 “七一”座谈会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嵩明县召开县委统一战线工作领导小组 第二次（扩大）会议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全省党外县处级中青年领导干部培训班到嵩明考察</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嵩明县委统战部认真协助省市统战部门 顺利完成我县非公经济代表人士 综合评价工作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嵩明县工商联深入开展学习深改组第三十三次会议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嵩明县认真筹备昆明市第十一届少数民族传统体育运动会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嵩明县民族宗教事务局 对三个宗教团体进行财务管理工作检查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嵩明县民宗局开展宗教工作调研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嵩明县民宗局组织宗教代表人士参加培训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嵩明县全面开展中小学校清真食品检查工作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昆明市清真办一行到嵩明县开展清真食品 安全检查工作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嵩明县民宗局进行清真食品安全检查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嵩明县宗教界开展宗教政策法律法规学习月活动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嵩明县召开参加第十一届民运会筹备推进会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宗教界积极参与创建全国文明城市活动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嵩明县组织开展“安全生产月”宣传咨询日活动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20</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嵩明县民宗局积极开展“民族宗教政策法规学习月”活动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嵩明回族穆斯林欢度“开斋节”</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22</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嵩明县开展民族宗教矛盾纠纷隐患排查化解工作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bottom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1470" w:type="dxa"/>
            <w:vMerge w:val="restart"/>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宜良县</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宜良推进"十百千万"活动 这四个方面是重点</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nil"/>
              <w:bottom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中共宜良县委常委、统战部部长李跃忠到耿家营彝族苗族乡调研统战工作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宜良县出台进一步加强统一战线工作的实施意见</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搭建银政企服务平台 宜良积极"开好"政商直通车</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宜良入选浙商（省外）最佳投资县级地区</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宜良县聘任5名党外人士担任特约检察员</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宜良"十百千万"活动正式启动 助力脱贫千万家</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宜良四个“同心”促发展</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宜良县举办</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年科级少数民族干部培训班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宜良县委统战部传达学习省、市统战工作会议精神</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宜良县委常委、统战部部长李跃忠调研 “十百千万”活动开展情况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宜良县委常委、统战部部长李跃忠河长到狗街镇对大沙河开展巡河调研工作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宜良县委常委、统战部长李跃忠走访联系工业企业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宜良县竹山镇召开“十百千万”活动结对帮扶企业座谈会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云南省工商联领导到宜良调研民营经济发展情况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云南为君开园林工程有限公司积极参与“十百千万”活动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宜良县举办</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年科级少数民族干部培训班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Borders>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宜良县工商联（商会）召开第七次代表大会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1470" w:type="dxa"/>
            <w:vMerge w:val="restart"/>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石林彝族自治县</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石林台创园组团亮相海峡两岸食品展览会 力推29个产品</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石林有座田园CBD 惊艳了台湾南投县云南同乡</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云南石林台创园组团参加台湾海峡两岸食品展览会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中共石林县委常委会研究部署全县统一战线工作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1470" w:type="dxa"/>
            <w:vMerge w:val="restart"/>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寻甸回族彝族自治县</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寻甸举办"创文明城市 寻甸在行动"誓师大会</w:t>
            </w:r>
          </w:p>
        </w:tc>
        <w:tc>
          <w:tcPr>
            <w:tcW w:w="1325" w:type="dxa"/>
            <w:vAlign w:val="top"/>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vAlign w:val="top"/>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寻甸县工商联召开</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年度业务培训会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寻甸县委召开功山镇农村住房安全改造工作动员大会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寻甸县委常委、统战部部长徐正权到“挂包帮”联系点走访调查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寻甸县委常委、县委统战部长徐正权到功山镇调研脱贫攻坚工作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昆明市政协副主席胡炜彤率队到寻开展脱贫攻坚民主监督工作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寻甸县工商联召开</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年度业务培训会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寻甸县回族学术研究会召开第二次会员大会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寻甸县举办</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年基督教教职人员培训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bottom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tcBorders>
              <w:top w:val="single" w:color="auto" w:sz="4" w:space="0"/>
              <w:bottom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寻甸县先锋镇召开</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年反邪教警示教育会议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single" w:color="auto" w:sz="4" w:space="0"/>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1470" w:type="dxa"/>
            <w:vMerge w:val="restart"/>
            <w:tcBorders>
              <w:top w:val="single" w:color="auto" w:sz="4" w:space="0"/>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禄劝彝族苗族自治县</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精准扶贫新帮手 云南白药专家把脉禄劝中草药种植产业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市委统战部深入禄劝调研</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年脱贫攻坚工作情况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全城刮起民族风 禄劝民族服饰闪亮春城</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农工党中央到禄劝开展脱贫攻坚民主监督 提出五点建议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省政协调研组深入禄劝开展“万企帮万村”精准扶贫行动工作调研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市委统战部常务副部长毕昆闽一行深入禄劝调研</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年脱贫攻坚工作开展情况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紧盯目标托底线 奋力作为补短板 ——禄劝用绣花的功夫推进脱贫攻坚工作落实</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禄劝县委统战部开展“心系教育、爱心助学”活动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禄劝县委常委会传达学习全省统战工作会议和全市统战部长（扩大）会议精神</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禄劝县工商联（商会）第七届换届工作圆满完成</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15</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高新区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"六·五"环境日 高新区的志愿活动很亮眼</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“以会代训 做实基层统战工作” 昆明高新区召开</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年基层统战工作会议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九三学社滇中五州市“首届参政议政联合调研组”到昆明高新区调研生物大健康产业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“中国梦•健康行”云南站启动仪式 暨大健康产业昆明高峰论坛 在昆明高新区隆重举办</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民进昆明高新总支成立</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高新区参加</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春城文化节——昆明市民族赛装活动获荣誉</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16</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经开区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中宣部督察组到经开区紫云青鸟调研</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明确任务迅速行动 做好创文宣传入户</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摸情况 查底细 确保统战工作圆满完成</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经开区委统战部再进社区 进行创城宣传活动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〇</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经开区工委统战部本周工作情况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经开区宗教界人士 助力文明城市创建</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经开区统战部：让统战对象也要参与创城中来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17</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度假区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度假区“银政企”座谈让“两新”组织不再为融资犯愁</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度假区工委统战部参加昆明市委统战部“昆明市统战系统宣传暨信息化建设”培训班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昆明市度假区统战部启动“关爱滇池 保护湿地 环保志愿”活动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度假区工委统战部举办</w:t>
            </w:r>
            <w:r>
              <w:rPr>
                <w:rFonts w:hint="eastAsia" w:asciiTheme="minorEastAsia" w:hAnsi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庆祝建党</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96周年度假区预备党员集体宣誓仪式暨党员志愿者系列活动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2017</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年度假区“两新”组织党建“关键人”异地培训正式开班</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度假区工委统战部开展</w:t>
            </w:r>
            <w:r>
              <w:rPr>
                <w:rFonts w:hint="eastAsia" w:asciiTheme="minorEastAsia" w:hAnsiTheme="minorEastAsia" w:cstheme="minorEastAsia"/>
                <w:b w:val="0"/>
                <w:i w:val="0"/>
                <w:caps w:val="0"/>
                <w:color w:val="0D0D0D" w:themeColor="text1" w:themeTint="F2"/>
                <w:spacing w:val="0"/>
                <w:sz w:val="21"/>
                <w:szCs w:val="21"/>
                <w:shd w:val="clear" w:fill="FFFFFF"/>
                <w:lang w:eastAsia="zh-CN"/>
                <w14:textFill>
                  <w14:solidFill>
                    <w14:schemeClr w14:val="tx1">
                      <w14:lumMod w14:val="95000"/>
                      <w14:lumOff w14:val="5000"/>
                    </w14:schemeClr>
                  </w14:solidFill>
                </w14:textFill>
              </w:rPr>
              <w:t>庆祝建党</w:t>
            </w: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96周年活动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tcBorders>
              <w:top w:val="nil"/>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度假区工商联开展“文明创建 你我同行”志愿者服务入企业活动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度假区工委统战部承办“银政企”座谈会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18</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阳宗海</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阳宗海工委工作部党支部到红军长征柯渡纪念馆开展党性教育活动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阳宗海党工委副书记高建明同志调研少数民族地区基础设施建设情况</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tcPr>
          <w:p>
            <w:pP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阳宗海成功举办清真食品管理暨守法诚信经营专题培训会</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19</w:t>
            </w:r>
          </w:p>
        </w:tc>
        <w:tc>
          <w:tcPr>
            <w:tcW w:w="1470" w:type="dxa"/>
            <w:vMerge w:val="restart"/>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两区</w:t>
            </w: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两区则邑村脱贫致富新出</w:t>
            </w: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路——农特产品将直销北</w:t>
            </w:r>
            <w: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t>京</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2</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D0D0D" w:themeColor="text1" w:themeTint="F2"/>
                <w:kern w:val="0"/>
                <w:sz w:val="21"/>
                <w:szCs w:val="21"/>
                <w:u w:val="none"/>
                <w:lang w:val="en-US" w:eastAsia="zh-CN" w:bidi="ar"/>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东亚银行组织志愿者到两区凤合镇发来古完小 开展支教活动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3</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两区民宗干部深入金源乡开展挂钩扶贫走访活动</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4</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“侨爱心 光明行”公益活动走进两区为贫困群众开展白内障筛查并免费手术</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5</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两区联合乡凹子村彝族绣娘有望靠“绣花”脱贫</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6</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两区党群部领导到乡镇走访调研少数民族村及宗教场所</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7</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两区民族干部深入乡镇贫困村落实民族宗教工作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8</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两区伊斯兰教协做好斋月期间安全稳定工作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9</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昆明市民宗委主任李忠德一行到两区凤合镇挂钩扶贫点指导脱贫攻坚工作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10</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两区倘甸镇开展辖区清真食品专项检查</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bottom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tcBorders>
              <w:bottom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11</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两区伊斯兰教协会深入清真寺 排查安全隐患</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nil"/>
            </w:tcBorders>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restart"/>
            <w:tcBorders>
              <w:top w:val="nil"/>
            </w:tcBorders>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12</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两区伊斯兰教协会召开全区在职阿訇会议</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13</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两区全面动员宗教界积极参与脱贫攻坚工作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p>
        </w:tc>
        <w:tc>
          <w:tcPr>
            <w:tcW w:w="1470" w:type="dxa"/>
            <w:vMerge w:val="continue"/>
            <w:vAlign w:val="top"/>
          </w:tcPr>
          <w:p>
            <w:pPr>
              <w:widowControl w:val="0"/>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c>
          <w:tcPr>
            <w:tcW w:w="786"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14</w:t>
            </w:r>
          </w:p>
        </w:tc>
        <w:tc>
          <w:tcPr>
            <w:tcW w:w="28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i w:val="0"/>
                <w:caps w:val="0"/>
                <w:color w:val="0D0D0D" w:themeColor="text1" w:themeTint="F2"/>
                <w:spacing w:val="0"/>
                <w:sz w:val="21"/>
                <w:szCs w:val="21"/>
                <w:shd w:val="clear" w:fill="FFFFFF"/>
                <w14:textFill>
                  <w14:solidFill>
                    <w14:schemeClr w14:val="tx1">
                      <w14:lumMod w14:val="95000"/>
                      <w14:lumOff w14:val="5000"/>
                    </w14:schemeClr>
                  </w14:solidFill>
                </w14:textFill>
              </w:rPr>
              <w:t>两区党群工作部领导深入少数民族贫困村落实脱贫攻坚工作</w:t>
            </w:r>
          </w:p>
        </w:tc>
        <w:tc>
          <w:tcPr>
            <w:tcW w:w="1325" w:type="dxa"/>
          </w:tcPr>
          <w:p>
            <w:pP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vertAlign w:val="baseline"/>
                <w:lang w:val="en-US" w:eastAsia="zh-CN"/>
                <w14:textFill>
                  <w14:solidFill>
                    <w14:schemeClr w14:val="tx1">
                      <w14:lumMod w14:val="95000"/>
                      <w14:lumOff w14:val="5000"/>
                    </w14:schemeClr>
                  </w14:solidFill>
                </w14:textFill>
              </w:rPr>
              <w:t>□</w:t>
            </w:r>
          </w:p>
        </w:tc>
        <w:tc>
          <w:tcPr>
            <w:tcW w:w="1318" w:type="dxa"/>
          </w:tcPr>
          <w:p>
            <w:pPr>
              <w:rPr>
                <w:rFonts w:hint="eastAsia" w:asciiTheme="minorEastAsia" w:hAnsiTheme="minorEastAsia" w:eastAsiaTheme="minorEastAsia" w:cstheme="minorEastAsia"/>
                <w:color w:val="0D0D0D" w:themeColor="text1" w:themeTint="F2"/>
                <w:sz w:val="21"/>
                <w:szCs w:val="21"/>
                <w:vertAlign w:val="baseline"/>
                <w14:textFill>
                  <w14:solidFill>
                    <w14:schemeClr w14:val="tx1">
                      <w14:lumMod w14:val="95000"/>
                      <w14:lumOff w14:val="5000"/>
                    </w14:schemeClr>
                  </w14:solidFill>
                </w14:textFill>
              </w:rPr>
            </w:pPr>
          </w:p>
        </w:tc>
      </w:tr>
    </w:tbl>
    <w:p/>
    <w:tbl>
      <w:tblPr>
        <w:tblStyle w:val="5"/>
        <w:tblpPr w:leftFromText="180" w:rightFromText="180" w:vertAnchor="text" w:tblpX="10214" w:tblpY="22573"/>
        <w:tblOverlap w:val="never"/>
        <w:tblW w:w="3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73" w:type="dxa"/>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SoukouMincho"/>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全字庫說文解字">
    <w:panose1 w:val="02000609000000000000"/>
    <w:charset w:val="88"/>
    <w:family w:val="auto"/>
    <w:pitch w:val="default"/>
    <w:sig w:usb0="00000001" w:usb1="08000000" w:usb2="00000000" w:usb3="00000000" w:csb0="00100000" w:csb1="8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SoukouMincho">
    <w:panose1 w:val="02000600000000000000"/>
    <w:charset w:val="80"/>
    <w:family w:val="auto"/>
    <w:pitch w:val="default"/>
    <w:sig w:usb0="A00002FF" w:usb1="68C7FE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204D3"/>
    <w:rsid w:val="003E62E8"/>
    <w:rsid w:val="00AE200B"/>
    <w:rsid w:val="00D33F2A"/>
    <w:rsid w:val="014B5CE4"/>
    <w:rsid w:val="01701495"/>
    <w:rsid w:val="01E134CD"/>
    <w:rsid w:val="02521BB1"/>
    <w:rsid w:val="02A657EA"/>
    <w:rsid w:val="02AA46F7"/>
    <w:rsid w:val="051B7482"/>
    <w:rsid w:val="05550513"/>
    <w:rsid w:val="061D6661"/>
    <w:rsid w:val="075D3AF6"/>
    <w:rsid w:val="079E17B0"/>
    <w:rsid w:val="098347E6"/>
    <w:rsid w:val="0B742244"/>
    <w:rsid w:val="0B8524CA"/>
    <w:rsid w:val="0BFA2296"/>
    <w:rsid w:val="0C8833AE"/>
    <w:rsid w:val="0D394869"/>
    <w:rsid w:val="0D5543F6"/>
    <w:rsid w:val="0E25338F"/>
    <w:rsid w:val="0EDB2BCE"/>
    <w:rsid w:val="106445D2"/>
    <w:rsid w:val="12A173AF"/>
    <w:rsid w:val="14706463"/>
    <w:rsid w:val="149C0786"/>
    <w:rsid w:val="14B0493E"/>
    <w:rsid w:val="15156978"/>
    <w:rsid w:val="1545309E"/>
    <w:rsid w:val="17376FFE"/>
    <w:rsid w:val="17C45726"/>
    <w:rsid w:val="184F10CD"/>
    <w:rsid w:val="18D96703"/>
    <w:rsid w:val="1A742273"/>
    <w:rsid w:val="1A893397"/>
    <w:rsid w:val="1A8C3721"/>
    <w:rsid w:val="1AAF4441"/>
    <w:rsid w:val="1B021AAE"/>
    <w:rsid w:val="1B0B1822"/>
    <w:rsid w:val="1C1264AB"/>
    <w:rsid w:val="1D0B4020"/>
    <w:rsid w:val="1D4D7FD3"/>
    <w:rsid w:val="1ED24BFB"/>
    <w:rsid w:val="20A0339A"/>
    <w:rsid w:val="21DB7569"/>
    <w:rsid w:val="22AB7B90"/>
    <w:rsid w:val="2315022D"/>
    <w:rsid w:val="25FD031B"/>
    <w:rsid w:val="2673542A"/>
    <w:rsid w:val="26DC40C6"/>
    <w:rsid w:val="26DE2A45"/>
    <w:rsid w:val="276467BF"/>
    <w:rsid w:val="28FE322C"/>
    <w:rsid w:val="2922355D"/>
    <w:rsid w:val="29D148A6"/>
    <w:rsid w:val="29D66787"/>
    <w:rsid w:val="2B36771D"/>
    <w:rsid w:val="2C2554C9"/>
    <w:rsid w:val="2CD95E2F"/>
    <w:rsid w:val="2DAD27B4"/>
    <w:rsid w:val="30973314"/>
    <w:rsid w:val="30A30316"/>
    <w:rsid w:val="316D7CF7"/>
    <w:rsid w:val="33B274E4"/>
    <w:rsid w:val="348718C8"/>
    <w:rsid w:val="34A66679"/>
    <w:rsid w:val="370E1DE5"/>
    <w:rsid w:val="37863589"/>
    <w:rsid w:val="37A00378"/>
    <w:rsid w:val="38A42750"/>
    <w:rsid w:val="3E275855"/>
    <w:rsid w:val="3EC140CB"/>
    <w:rsid w:val="3F123999"/>
    <w:rsid w:val="3F465C50"/>
    <w:rsid w:val="3FB37EC2"/>
    <w:rsid w:val="3FB738B4"/>
    <w:rsid w:val="40E204D3"/>
    <w:rsid w:val="4458220A"/>
    <w:rsid w:val="45ED7086"/>
    <w:rsid w:val="462A0FBD"/>
    <w:rsid w:val="46DD7618"/>
    <w:rsid w:val="47B62E1D"/>
    <w:rsid w:val="47BA4AB5"/>
    <w:rsid w:val="48F3556D"/>
    <w:rsid w:val="4925465C"/>
    <w:rsid w:val="493B1AEF"/>
    <w:rsid w:val="49D24F1C"/>
    <w:rsid w:val="4A4D1D18"/>
    <w:rsid w:val="4A615FD6"/>
    <w:rsid w:val="4AA805B0"/>
    <w:rsid w:val="4AA966EA"/>
    <w:rsid w:val="4D876D8A"/>
    <w:rsid w:val="4DCD0900"/>
    <w:rsid w:val="4E0263D8"/>
    <w:rsid w:val="4EFF7FC7"/>
    <w:rsid w:val="4F4648D9"/>
    <w:rsid w:val="503B6A92"/>
    <w:rsid w:val="50946DCA"/>
    <w:rsid w:val="50F62782"/>
    <w:rsid w:val="512A4189"/>
    <w:rsid w:val="52AF26CE"/>
    <w:rsid w:val="550E6C9A"/>
    <w:rsid w:val="56226F38"/>
    <w:rsid w:val="57F61245"/>
    <w:rsid w:val="58133F70"/>
    <w:rsid w:val="5B6F55CE"/>
    <w:rsid w:val="5BB40B30"/>
    <w:rsid w:val="5BCC42DA"/>
    <w:rsid w:val="5CAA77E4"/>
    <w:rsid w:val="5D90056B"/>
    <w:rsid w:val="5DF45919"/>
    <w:rsid w:val="5EBD3194"/>
    <w:rsid w:val="602F5E82"/>
    <w:rsid w:val="62150148"/>
    <w:rsid w:val="62CB5503"/>
    <w:rsid w:val="637C24B7"/>
    <w:rsid w:val="637F42BB"/>
    <w:rsid w:val="64FB3D53"/>
    <w:rsid w:val="65F10FD1"/>
    <w:rsid w:val="663864CB"/>
    <w:rsid w:val="694F355C"/>
    <w:rsid w:val="6AB240FE"/>
    <w:rsid w:val="6D8E1185"/>
    <w:rsid w:val="6DBC4A76"/>
    <w:rsid w:val="73946B75"/>
    <w:rsid w:val="75A3125A"/>
    <w:rsid w:val="78213685"/>
    <w:rsid w:val="78702CA5"/>
    <w:rsid w:val="7B3C648A"/>
    <w:rsid w:val="7CA11C7E"/>
    <w:rsid w:val="7D5F2F52"/>
    <w:rsid w:val="7DDF5D92"/>
    <w:rsid w:val="7E7F2031"/>
    <w:rsid w:val="7E916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2017-07-03T04:08:00Z</dcterms:created>
  <dc:creator>Administrator</dc:creator>
  <cp:lastModifiedBy>Administrator</cp:lastModifiedBy>
  <dcterms:modified xsi:type="dcterms:W3CDTF">2021-07-28T01:56:07Z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43DAE844C3E44BB99A1E15D6A422DBAC</vt:lpwstr>
  </property>
</Properties>
</file>