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93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2408"/>
        <w:gridCol w:w="841"/>
        <w:gridCol w:w="901"/>
        <w:gridCol w:w="929"/>
        <w:gridCol w:w="776"/>
        <w:gridCol w:w="864"/>
        <w:gridCol w:w="864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3252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问卷题目及选项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A（非常满意）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B（满意）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C（一般）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D（不满意）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E（很不满意）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1、您对该项目现状的总体评价是：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73.75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26.25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2.05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2、您认为该项目在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帮扶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质量等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方面做得如何：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3、您认为该项目在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管理、资金使用情况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等方面做得如何：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68.75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31.25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2.25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认为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该项目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组织贫困人员专业技能培训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方面做得如何：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91.25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8.75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5、您认为该项目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帮扶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力度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方面做得如何：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3.75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18"/>
                <w:szCs w:val="18"/>
              </w:rPr>
              <w:t>6、您认为该项目在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技能提升建设方面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做得如何：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82.5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17.5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、您认为该项目在实施信息公开方面，如党务、政务、办事程序、财务公开等方面做得如何：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72.5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27.5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2.05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、您认为该项目在厉行节约、制止奢侈浪费行为等方面做得如何：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48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32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463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tbl>
            <w:tblPr>
              <w:tblStyle w:val="5"/>
              <w:tblW w:w="839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15" w:type="dxa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US" w:eastAsia="zh-CN"/>
                    </w:rPr>
                    <w:t>640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65.13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34.87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51.6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23.05</w:t>
            </w:r>
          </w:p>
        </w:tc>
        <w:tc>
          <w:tcPr>
            <w:tcW w:w="74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（A）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帮扶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对象答卷人数：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权重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50%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（B）社会群众答卷人数：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权重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（C）内部员工答卷人数：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权重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252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最终得分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权重</w:t>
            </w:r>
          </w:p>
        </w:tc>
        <w:tc>
          <w:tcPr>
            <w:tcW w:w="89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A24C9"/>
    <w:rsid w:val="0BC435CD"/>
    <w:rsid w:val="0FAA24C9"/>
    <w:rsid w:val="22583A6E"/>
    <w:rsid w:val="52714AF5"/>
    <w:rsid w:val="7AB2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2018-05-11T02:08:00Z</dcterms:created>
  <dc:creator>Dirty-Desire</dc:creator>
  <cp:lastModifiedBy>Administrator</cp:lastModifiedBy>
  <dcterms:modified xsi:type="dcterms:W3CDTF">2018-05-14T01:53:59Z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