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bookmarkStart w:id="0" w:name="_GoBack"/>
      <w:bookmarkEnd w:id="0"/>
      <w:r>
        <w:rPr>
          <w:rFonts w:hint="eastAsia" w:ascii="方正小标宋简体" w:eastAsia="方正小标宋简体"/>
          <w:sz w:val="36"/>
          <w:szCs w:val="36"/>
        </w:rPr>
        <w:t>目录</w:t>
      </w:r>
    </w:p>
    <w:p>
      <w:pPr>
        <w:jc w:val="left"/>
        <w:rPr>
          <w:rFonts w:hint="eastAsia" w:ascii="黑体" w:hAnsi="黑体" w:eastAsia="黑体"/>
          <w:sz w:val="30"/>
          <w:szCs w:val="30"/>
        </w:rPr>
      </w:pPr>
    </w:p>
    <w:p>
      <w:pPr>
        <w:jc w:val="left"/>
        <w:rPr>
          <w:rFonts w:hint="eastAsia" w:ascii="黑体" w:hAnsi="黑体" w:eastAsia="黑体"/>
          <w:sz w:val="30"/>
          <w:szCs w:val="30"/>
        </w:rPr>
      </w:pPr>
      <w:r>
        <w:rPr>
          <w:rFonts w:hint="eastAsia" w:ascii="黑体" w:hAnsi="黑体" w:eastAsia="黑体"/>
          <w:sz w:val="30"/>
          <w:szCs w:val="30"/>
        </w:rPr>
        <w:t>第一部分</w:t>
      </w:r>
      <w:r>
        <w:rPr>
          <w:rFonts w:hint="eastAsia" w:ascii="黑体" w:hAnsi="黑体" w:eastAsia="黑体"/>
          <w:sz w:val="30"/>
          <w:szCs w:val="30"/>
          <w:lang w:eastAsia="zh-CN"/>
        </w:rPr>
        <w:t>中国民主同盟昆明市委员会</w:t>
      </w:r>
      <w:r>
        <w:rPr>
          <w:rFonts w:hint="eastAsia" w:ascii="黑体" w:hAnsi="黑体" w:eastAsia="黑体"/>
          <w:sz w:val="30"/>
          <w:szCs w:val="30"/>
          <w:lang w:val="en-US" w:eastAsia="zh-CN"/>
        </w:rPr>
        <w:t>2018</w:t>
      </w:r>
      <w:r>
        <w:rPr>
          <w:rFonts w:hint="eastAsia" w:ascii="黑体" w:hAnsi="黑体" w:eastAsia="黑体"/>
          <w:sz w:val="30"/>
          <w:szCs w:val="30"/>
        </w:rPr>
        <w:t>年部门预算编制说明</w:t>
      </w:r>
    </w:p>
    <w:p>
      <w:pPr>
        <w:jc w:val="left"/>
        <w:rPr>
          <w:rFonts w:hint="eastAsia" w:ascii="黑体" w:hAnsi="黑体" w:eastAsia="黑体"/>
          <w:sz w:val="30"/>
          <w:szCs w:val="30"/>
        </w:rPr>
      </w:pPr>
      <w:r>
        <w:rPr>
          <w:rFonts w:hint="eastAsia" w:ascii="黑体" w:hAnsi="黑体" w:eastAsia="黑体"/>
          <w:sz w:val="30"/>
          <w:szCs w:val="30"/>
        </w:rPr>
        <w:t>第二部分</w:t>
      </w:r>
      <w:r>
        <w:rPr>
          <w:rFonts w:hint="eastAsia" w:ascii="黑体" w:hAnsi="黑体" w:eastAsia="黑体"/>
          <w:sz w:val="30"/>
          <w:szCs w:val="30"/>
          <w:lang w:eastAsia="zh-CN"/>
        </w:rPr>
        <w:t>中国民主同盟昆明市委员会</w:t>
      </w:r>
      <w:r>
        <w:rPr>
          <w:rFonts w:hint="eastAsia" w:ascii="黑体" w:hAnsi="黑体" w:eastAsia="黑体"/>
          <w:sz w:val="30"/>
          <w:szCs w:val="30"/>
          <w:lang w:val="en-US" w:eastAsia="zh-CN"/>
        </w:rPr>
        <w:t>2018</w:t>
      </w:r>
      <w:r>
        <w:rPr>
          <w:rFonts w:hint="eastAsia" w:ascii="黑体" w:hAnsi="黑体" w:eastAsia="黑体"/>
          <w:sz w:val="30"/>
          <w:szCs w:val="30"/>
        </w:rPr>
        <w:t>年部门预算表</w:t>
      </w:r>
    </w:p>
    <w:p>
      <w:pPr>
        <w:jc w:val="left"/>
        <w:rPr>
          <w:rFonts w:hint="eastAsia" w:eastAsia="仿宋_GB2312"/>
          <w:sz w:val="30"/>
          <w:szCs w:val="30"/>
        </w:rPr>
      </w:pPr>
      <w:r>
        <w:rPr>
          <w:rFonts w:hint="eastAsia" w:eastAsia="仿宋_GB2312"/>
          <w:sz w:val="30"/>
          <w:szCs w:val="30"/>
        </w:rPr>
        <w:t>一、附表目录</w:t>
      </w:r>
    </w:p>
    <w:p>
      <w:pPr>
        <w:jc w:val="left"/>
        <w:rPr>
          <w:rFonts w:hint="eastAsia" w:eastAsia="仿宋_GB2312"/>
          <w:sz w:val="30"/>
          <w:szCs w:val="30"/>
        </w:rPr>
      </w:pPr>
      <w:r>
        <w:rPr>
          <w:rFonts w:hint="eastAsia" w:eastAsia="仿宋_GB2312"/>
          <w:sz w:val="30"/>
          <w:szCs w:val="30"/>
        </w:rPr>
        <w:t>二、封面</w:t>
      </w:r>
    </w:p>
    <w:p>
      <w:pPr>
        <w:jc w:val="left"/>
        <w:rPr>
          <w:rFonts w:hint="eastAsia" w:eastAsia="仿宋_GB2312"/>
          <w:sz w:val="30"/>
          <w:szCs w:val="30"/>
        </w:rPr>
      </w:pPr>
      <w:r>
        <w:rPr>
          <w:rFonts w:hint="eastAsia" w:eastAsia="仿宋_GB2312"/>
          <w:sz w:val="30"/>
          <w:szCs w:val="30"/>
        </w:rPr>
        <w:t>三、财政拨款收支预算总表</w:t>
      </w:r>
    </w:p>
    <w:p>
      <w:pPr>
        <w:jc w:val="left"/>
        <w:rPr>
          <w:rFonts w:hint="eastAsia" w:eastAsia="仿宋_GB2312"/>
          <w:sz w:val="30"/>
          <w:szCs w:val="30"/>
        </w:rPr>
      </w:pPr>
      <w:r>
        <w:rPr>
          <w:rFonts w:hint="eastAsia" w:eastAsia="仿宋_GB2312"/>
          <w:sz w:val="30"/>
          <w:szCs w:val="30"/>
        </w:rPr>
        <w:t>四、一般公共预算支出表</w:t>
      </w:r>
    </w:p>
    <w:p>
      <w:pPr>
        <w:jc w:val="left"/>
        <w:rPr>
          <w:rFonts w:hint="eastAsia" w:eastAsia="仿宋_GB2312"/>
          <w:sz w:val="30"/>
          <w:szCs w:val="30"/>
        </w:rPr>
      </w:pPr>
      <w:r>
        <w:rPr>
          <w:rFonts w:hint="eastAsia" w:eastAsia="仿宋_GB2312"/>
          <w:sz w:val="30"/>
          <w:szCs w:val="30"/>
        </w:rPr>
        <w:t>五、基本支出预算表</w:t>
      </w:r>
    </w:p>
    <w:p>
      <w:pPr>
        <w:jc w:val="left"/>
        <w:rPr>
          <w:rFonts w:hint="eastAsia" w:eastAsia="仿宋_GB2312"/>
          <w:sz w:val="30"/>
          <w:szCs w:val="30"/>
        </w:rPr>
      </w:pPr>
      <w:r>
        <w:rPr>
          <w:rFonts w:hint="eastAsia" w:eastAsia="仿宋_GB2312"/>
          <w:sz w:val="30"/>
          <w:szCs w:val="30"/>
        </w:rPr>
        <w:t>六、政府性基金预算支出表</w:t>
      </w:r>
    </w:p>
    <w:p>
      <w:pPr>
        <w:jc w:val="left"/>
        <w:rPr>
          <w:rFonts w:hint="eastAsia" w:eastAsia="仿宋_GB2312"/>
          <w:sz w:val="30"/>
          <w:szCs w:val="30"/>
        </w:rPr>
      </w:pPr>
      <w:r>
        <w:rPr>
          <w:rFonts w:hint="eastAsia" w:eastAsia="仿宋_GB2312"/>
          <w:sz w:val="30"/>
          <w:szCs w:val="30"/>
        </w:rPr>
        <w:t>七、收支总表</w:t>
      </w:r>
    </w:p>
    <w:p>
      <w:pPr>
        <w:jc w:val="left"/>
        <w:rPr>
          <w:rFonts w:hint="eastAsia" w:eastAsia="仿宋_GB2312"/>
          <w:sz w:val="30"/>
          <w:szCs w:val="30"/>
        </w:rPr>
      </w:pPr>
      <w:r>
        <w:rPr>
          <w:rFonts w:hint="eastAsia" w:eastAsia="仿宋_GB2312"/>
          <w:sz w:val="30"/>
          <w:szCs w:val="30"/>
        </w:rPr>
        <w:t>八、收入总表</w:t>
      </w:r>
    </w:p>
    <w:p>
      <w:pPr>
        <w:jc w:val="left"/>
        <w:rPr>
          <w:rFonts w:hint="eastAsia" w:eastAsia="仿宋_GB2312"/>
          <w:sz w:val="30"/>
          <w:szCs w:val="30"/>
        </w:rPr>
      </w:pPr>
      <w:r>
        <w:rPr>
          <w:rFonts w:hint="eastAsia" w:eastAsia="仿宋_GB2312"/>
          <w:sz w:val="30"/>
          <w:szCs w:val="30"/>
        </w:rPr>
        <w:t>九、支出总表</w:t>
      </w:r>
    </w:p>
    <w:p>
      <w:pPr>
        <w:jc w:val="left"/>
        <w:rPr>
          <w:rFonts w:hint="eastAsia" w:eastAsia="仿宋_GB2312"/>
          <w:sz w:val="30"/>
          <w:szCs w:val="30"/>
        </w:rPr>
      </w:pPr>
      <w:r>
        <w:rPr>
          <w:rFonts w:hint="eastAsia" w:eastAsia="仿宋_GB2312"/>
          <w:sz w:val="30"/>
          <w:szCs w:val="30"/>
        </w:rPr>
        <w:t>十、“三公”经费公共预算财政拨款支出情况表</w:t>
      </w:r>
    </w:p>
    <w:p>
      <w:pPr>
        <w:jc w:val="left"/>
        <w:rPr>
          <w:rFonts w:hint="eastAsia" w:eastAsia="仿宋_GB2312"/>
          <w:sz w:val="30"/>
          <w:szCs w:val="30"/>
        </w:rPr>
      </w:pPr>
      <w:r>
        <w:rPr>
          <w:rFonts w:hint="eastAsia" w:eastAsia="仿宋_GB2312"/>
          <w:sz w:val="30"/>
          <w:szCs w:val="30"/>
        </w:rPr>
        <w:t>十一、整体支出绩效目标</w:t>
      </w:r>
    </w:p>
    <w:p>
      <w:pPr>
        <w:jc w:val="left"/>
        <w:rPr>
          <w:rFonts w:hint="eastAsia" w:eastAsia="仿宋_GB2312"/>
          <w:sz w:val="30"/>
          <w:szCs w:val="30"/>
        </w:rPr>
      </w:pPr>
      <w:r>
        <w:rPr>
          <w:rFonts w:hint="eastAsia" w:eastAsia="仿宋_GB2312"/>
          <w:sz w:val="30"/>
          <w:szCs w:val="30"/>
        </w:rPr>
        <w:t>十二、单位基本信息表</w:t>
      </w:r>
    </w:p>
    <w:p>
      <w:pPr>
        <w:jc w:val="left"/>
        <w:rPr>
          <w:rFonts w:hint="eastAsia" w:eastAsia="仿宋_GB2312"/>
          <w:sz w:val="30"/>
          <w:szCs w:val="30"/>
        </w:rPr>
      </w:pPr>
      <w:r>
        <w:rPr>
          <w:rFonts w:hint="eastAsia" w:eastAsia="仿宋_GB2312"/>
          <w:sz w:val="30"/>
          <w:szCs w:val="30"/>
        </w:rPr>
        <w:t>十三、行政事业单位国有资产占有使用情况表</w:t>
      </w:r>
    </w:p>
    <w:p>
      <w:pPr>
        <w:jc w:val="left"/>
        <w:rPr>
          <w:rFonts w:hint="eastAsia" w:eastAsia="仿宋_GB2312"/>
          <w:sz w:val="30"/>
          <w:szCs w:val="30"/>
        </w:rPr>
      </w:pPr>
      <w:r>
        <w:rPr>
          <w:rFonts w:hint="eastAsia" w:eastAsia="仿宋_GB2312"/>
          <w:sz w:val="30"/>
          <w:szCs w:val="30"/>
        </w:rPr>
        <w:t>十四、政府采购预算表</w:t>
      </w:r>
    </w:p>
    <w:p>
      <w:pPr>
        <w:widowControl/>
        <w:jc w:val="center"/>
        <w:rPr>
          <w:rFonts w:hint="eastAsia" w:ascii="方正小标宋简体" w:eastAsia="方正小标宋简体"/>
          <w:kern w:val="0"/>
          <w:sz w:val="36"/>
          <w:szCs w:val="36"/>
        </w:rPr>
      </w:pPr>
    </w:p>
    <w:p>
      <w:pPr>
        <w:widowControl/>
        <w:jc w:val="center"/>
        <w:rPr>
          <w:rFonts w:hint="eastAsia" w:ascii="方正小标宋简体" w:eastAsia="方正小标宋简体"/>
          <w:kern w:val="0"/>
          <w:sz w:val="36"/>
          <w:szCs w:val="36"/>
        </w:rPr>
      </w:pPr>
    </w:p>
    <w:p>
      <w:pPr>
        <w:widowControl/>
        <w:jc w:val="center"/>
        <w:rPr>
          <w:rFonts w:hint="eastAsia" w:ascii="方正小标宋简体" w:eastAsia="方正小标宋简体"/>
          <w:kern w:val="0"/>
          <w:sz w:val="36"/>
          <w:szCs w:val="36"/>
        </w:rPr>
      </w:pPr>
    </w:p>
    <w:p>
      <w:pPr>
        <w:widowControl/>
        <w:jc w:val="center"/>
        <w:rPr>
          <w:rFonts w:hint="eastAsia" w:ascii="方正小标宋简体" w:eastAsia="方正小标宋简体"/>
          <w:kern w:val="0"/>
          <w:sz w:val="36"/>
          <w:szCs w:val="36"/>
        </w:rPr>
      </w:pPr>
      <w:r>
        <w:rPr>
          <w:rFonts w:hint="eastAsia" w:ascii="方正小标宋简体" w:eastAsia="方正小标宋简体"/>
          <w:kern w:val="0"/>
          <w:sz w:val="36"/>
          <w:szCs w:val="36"/>
        </w:rPr>
        <w:br w:type="page"/>
      </w:r>
    </w:p>
    <w:p>
      <w:pPr>
        <w:widowControl/>
        <w:jc w:val="center"/>
        <w:rPr>
          <w:rFonts w:ascii="方正小标宋简体" w:eastAsia="方正小标宋简体"/>
          <w:kern w:val="0"/>
          <w:sz w:val="36"/>
          <w:szCs w:val="36"/>
        </w:rPr>
      </w:pPr>
      <w:r>
        <w:rPr>
          <w:rFonts w:hint="eastAsia" w:ascii="方正小标宋简体" w:eastAsia="方正小标宋简体"/>
          <w:kern w:val="0"/>
          <w:sz w:val="36"/>
          <w:szCs w:val="36"/>
          <w:lang w:eastAsia="zh-CN"/>
        </w:rPr>
        <w:t>中国民主同盟昆明市委员会</w:t>
      </w:r>
      <w:r>
        <w:rPr>
          <w:rFonts w:hint="eastAsia" w:ascii="方正小标宋简体" w:eastAsia="方正小标宋简体"/>
          <w:kern w:val="0"/>
          <w:sz w:val="36"/>
          <w:szCs w:val="36"/>
          <w:lang w:val="en-US" w:eastAsia="zh-CN"/>
        </w:rPr>
        <w:t>2018</w:t>
      </w:r>
      <w:r>
        <w:rPr>
          <w:rFonts w:hint="eastAsia" w:ascii="方正小标宋简体" w:eastAsia="方正小标宋简体"/>
          <w:kern w:val="0"/>
          <w:sz w:val="36"/>
          <w:szCs w:val="36"/>
        </w:rPr>
        <w:t>年部门预算编制说明</w:t>
      </w:r>
    </w:p>
    <w:p>
      <w:pPr>
        <w:widowControl/>
        <w:jc w:val="left"/>
        <w:rPr>
          <w:rFonts w:ascii="黑体" w:hAnsi="黑体" w:eastAsia="黑体"/>
          <w:kern w:val="0"/>
          <w:sz w:val="30"/>
          <w:szCs w:val="3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ascii="黑体" w:hAnsi="黑体" w:eastAsia="黑体"/>
          <w:kern w:val="0"/>
          <w:sz w:val="30"/>
          <w:szCs w:val="30"/>
        </w:rPr>
      </w:pPr>
      <w:r>
        <w:rPr>
          <w:rFonts w:ascii="黑体" w:hAnsi="黑体" w:eastAsia="黑体"/>
          <w:kern w:val="0"/>
          <w:sz w:val="30"/>
          <w:szCs w:val="30"/>
        </w:rPr>
        <w:t>一、基本职能及主要工作</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ascii="楷体_GB2312" w:eastAsia="楷体_GB2312"/>
          <w:kern w:val="0"/>
          <w:sz w:val="30"/>
          <w:szCs w:val="30"/>
        </w:rPr>
      </w:pPr>
      <w:r>
        <w:rPr>
          <w:rFonts w:hint="eastAsia" w:ascii="楷体_GB2312" w:eastAsia="楷体_GB2312"/>
          <w:kern w:val="0"/>
          <w:sz w:val="30"/>
          <w:szCs w:val="30"/>
        </w:rPr>
        <w:t>（一）部门主要职责</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eastAsia="仿宋_GB2312" w:cs="Times New Roman"/>
          <w:kern w:val="0"/>
          <w:sz w:val="30"/>
          <w:szCs w:val="30"/>
          <w:lang w:val="en-US" w:eastAsia="zh-CN" w:bidi="ar-SA"/>
        </w:rPr>
      </w:pPr>
      <w:r>
        <w:rPr>
          <w:rFonts w:hint="eastAsia" w:eastAsia="仿宋_GB2312" w:cs="Times New Roman"/>
          <w:kern w:val="0"/>
          <w:sz w:val="30"/>
          <w:szCs w:val="30"/>
          <w:lang w:val="en-US" w:eastAsia="zh-CN" w:bidi="ar-SA"/>
        </w:rPr>
        <w:t>中国民主同盟昆明市委员会（简称民盟市委），是中国共产党领导的爱国统一战线的组成部份，由从事文化教育以及科学技术工作的高、中级知识分子组成的，具有政治联盟特点的，致力于建设中国特色社会主义事业的参政党地方组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ascii="楷体_GB2312" w:eastAsia="楷体_GB2312"/>
          <w:kern w:val="0"/>
          <w:sz w:val="30"/>
          <w:szCs w:val="30"/>
        </w:rPr>
      </w:pPr>
      <w:r>
        <w:rPr>
          <w:rFonts w:hint="eastAsia" w:ascii="楷体_GB2312" w:eastAsia="楷体_GB2312"/>
          <w:kern w:val="0"/>
          <w:sz w:val="30"/>
          <w:szCs w:val="30"/>
        </w:rPr>
        <w:t>（二）机构设置情况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ascii="Times New Roman" w:hAnsi="Times New Roman" w:eastAsia="仿宋_GB2312" w:cs="Times New Roman"/>
          <w:kern w:val="0"/>
          <w:sz w:val="30"/>
          <w:szCs w:val="30"/>
          <w:lang w:val="en-US" w:eastAsia="zh-CN" w:bidi="ar-SA"/>
        </w:rPr>
      </w:pPr>
      <w:r>
        <w:rPr>
          <w:rFonts w:hint="eastAsia" w:eastAsia="仿宋_GB2312" w:cs="Times New Roman"/>
          <w:kern w:val="0"/>
          <w:sz w:val="30"/>
          <w:szCs w:val="30"/>
          <w:lang w:val="en-US" w:eastAsia="zh-CN" w:bidi="ar-SA"/>
        </w:rPr>
        <w:t>中国民主同盟昆明市委员会</w:t>
      </w:r>
      <w:r>
        <w:rPr>
          <w:rFonts w:hint="eastAsia" w:ascii="Times New Roman" w:hAnsi="Times New Roman" w:eastAsia="仿宋_GB2312" w:cs="Times New Roman"/>
          <w:kern w:val="0"/>
          <w:sz w:val="30"/>
          <w:szCs w:val="30"/>
          <w:lang w:val="en-US" w:eastAsia="zh-CN" w:bidi="ar-SA"/>
        </w:rPr>
        <w:t>内设：办公室、</w:t>
      </w:r>
      <w:r>
        <w:rPr>
          <w:rFonts w:hint="eastAsia" w:eastAsia="仿宋_GB2312" w:cs="Times New Roman"/>
          <w:kern w:val="0"/>
          <w:sz w:val="30"/>
          <w:szCs w:val="30"/>
          <w:lang w:val="en-US" w:eastAsia="zh-CN" w:bidi="ar-SA"/>
        </w:rPr>
        <w:t>宣传处</w:t>
      </w:r>
      <w:r>
        <w:rPr>
          <w:rFonts w:hint="eastAsia" w:ascii="Times New Roman" w:hAnsi="Times New Roman" w:eastAsia="仿宋_GB2312" w:cs="Times New Roman"/>
          <w:kern w:val="0"/>
          <w:sz w:val="30"/>
          <w:szCs w:val="30"/>
          <w:lang w:val="en-US" w:eastAsia="zh-CN" w:bidi="ar-SA"/>
        </w:rPr>
        <w:t>、</w:t>
      </w:r>
      <w:r>
        <w:rPr>
          <w:rFonts w:hint="eastAsia" w:eastAsia="仿宋_GB2312" w:cs="Times New Roman"/>
          <w:kern w:val="0"/>
          <w:sz w:val="30"/>
          <w:szCs w:val="30"/>
          <w:lang w:val="en-US" w:eastAsia="zh-CN" w:bidi="ar-SA"/>
        </w:rPr>
        <w:t>组织处和专委办</w:t>
      </w:r>
      <w:r>
        <w:rPr>
          <w:rFonts w:hint="eastAsia" w:ascii="Times New Roman" w:hAnsi="Times New Roman" w:eastAsia="仿宋_GB2312" w:cs="Times New Roman"/>
          <w:kern w:val="0"/>
          <w:sz w:val="30"/>
          <w:szCs w:val="30"/>
          <w:lang w:val="en-US" w:eastAsia="zh-CN" w:bidi="ar-SA"/>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ascii="楷体_GB2312" w:eastAsia="楷体_GB2312"/>
          <w:kern w:val="0"/>
          <w:sz w:val="30"/>
          <w:szCs w:val="30"/>
        </w:rPr>
      </w:pPr>
      <w:r>
        <w:rPr>
          <w:rFonts w:ascii="楷体_GB2312" w:eastAsia="楷体_GB2312"/>
          <w:kern w:val="0"/>
          <w:sz w:val="30"/>
          <w:szCs w:val="30"/>
        </w:rPr>
        <w:t>重点工作概述</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eastAsia="仿宋_GB2312" w:cs="Times New Roman"/>
          <w:kern w:val="0"/>
          <w:sz w:val="30"/>
          <w:szCs w:val="30"/>
          <w:lang w:val="en-US" w:eastAsia="zh-CN" w:bidi="ar-SA"/>
        </w:rPr>
      </w:pPr>
      <w:r>
        <w:rPr>
          <w:rFonts w:hint="eastAsia" w:eastAsia="仿宋_GB2312" w:cs="Times New Roman"/>
          <w:kern w:val="0"/>
          <w:sz w:val="30"/>
          <w:szCs w:val="30"/>
          <w:lang w:val="en-US" w:eastAsia="zh-CN" w:bidi="ar-SA"/>
        </w:rPr>
        <w:t>1、参政议政工作</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eastAsia="仿宋_GB2312" w:cs="Times New Roman"/>
          <w:kern w:val="0"/>
          <w:sz w:val="30"/>
          <w:szCs w:val="30"/>
          <w:lang w:val="en-US" w:eastAsia="zh-CN" w:bidi="ar-SA"/>
        </w:rPr>
      </w:pPr>
      <w:r>
        <w:rPr>
          <w:rFonts w:hint="eastAsia" w:eastAsia="仿宋_GB2312" w:cs="Times New Roman"/>
          <w:kern w:val="0"/>
          <w:sz w:val="30"/>
          <w:szCs w:val="30"/>
          <w:lang w:val="en-US" w:eastAsia="zh-CN" w:bidi="ar-SA"/>
        </w:rPr>
        <w:t>2018年全年完成重点调研课题及一、二、三级调研课题，集体提案；每月开展一次专题调研。</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eastAsia="仿宋_GB2312" w:cs="Times New Roman"/>
          <w:kern w:val="0"/>
          <w:sz w:val="30"/>
          <w:szCs w:val="30"/>
          <w:lang w:val="en-US" w:eastAsia="zh-CN" w:bidi="ar-SA"/>
        </w:rPr>
      </w:pPr>
      <w:r>
        <w:rPr>
          <w:rFonts w:hint="eastAsia" w:eastAsia="仿宋_GB2312" w:cs="Times New Roman"/>
          <w:kern w:val="0"/>
          <w:sz w:val="30"/>
          <w:szCs w:val="30"/>
          <w:lang w:val="en-US" w:eastAsia="zh-CN" w:bidi="ar-SA"/>
        </w:rPr>
        <w:t>2、社会服务工作</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eastAsia="仿宋_GB2312" w:cs="Times New Roman"/>
          <w:kern w:val="0"/>
          <w:sz w:val="30"/>
          <w:szCs w:val="30"/>
          <w:lang w:val="en-US" w:eastAsia="zh-CN" w:bidi="ar-SA"/>
        </w:rPr>
      </w:pPr>
      <w:r>
        <w:rPr>
          <w:rFonts w:hint="eastAsia" w:eastAsia="仿宋_GB2312" w:cs="Times New Roman"/>
          <w:kern w:val="0"/>
          <w:sz w:val="30"/>
          <w:szCs w:val="30"/>
          <w:lang w:val="en-US" w:eastAsia="zh-CN" w:bidi="ar-SA"/>
        </w:rPr>
        <w:t>进行同心改善民生工程；同心智力支持工程；同心服务社区工程。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eastAsia="仿宋_GB2312" w:cs="Times New Roman"/>
          <w:kern w:val="0"/>
          <w:sz w:val="30"/>
          <w:szCs w:val="30"/>
          <w:lang w:val="en-US" w:eastAsia="zh-CN" w:bidi="ar-SA"/>
        </w:rPr>
      </w:pPr>
      <w:r>
        <w:rPr>
          <w:rFonts w:hint="eastAsia" w:eastAsia="仿宋_GB2312" w:cs="Times New Roman"/>
          <w:kern w:val="0"/>
          <w:sz w:val="30"/>
          <w:szCs w:val="30"/>
          <w:lang w:val="en-US" w:eastAsia="zh-CN" w:bidi="ar-SA"/>
        </w:rPr>
        <w:t>3、组织工作</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eastAsia="仿宋_GB2312" w:cs="Times New Roman"/>
          <w:kern w:val="0"/>
          <w:sz w:val="30"/>
          <w:szCs w:val="30"/>
          <w:lang w:val="en-US" w:eastAsia="zh-CN" w:bidi="ar-SA"/>
        </w:rPr>
      </w:pPr>
      <w:r>
        <w:rPr>
          <w:rFonts w:hint="eastAsia" w:eastAsia="仿宋_GB2312" w:cs="Times New Roman"/>
          <w:kern w:val="0"/>
          <w:sz w:val="30"/>
          <w:szCs w:val="30"/>
          <w:lang w:val="en-US" w:eastAsia="zh-CN" w:bidi="ar-SA"/>
        </w:rPr>
        <w:t>民盟市委是市级各民主党派中成员人数最多的一家，至2017年8月，全市盟员2009人，现有8个基层委（总支）、13个专委会开展基层盟务活动，保障基层盟组织参政议政等活动的开展，发挥参政党的职能作用。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eastAsia="仿宋_GB2312" w:cs="Times New Roman"/>
          <w:kern w:val="0"/>
          <w:sz w:val="30"/>
          <w:szCs w:val="30"/>
          <w:lang w:val="en-US" w:eastAsia="zh-CN" w:bidi="ar-SA"/>
        </w:rPr>
      </w:pPr>
      <w:r>
        <w:rPr>
          <w:rFonts w:hint="eastAsia" w:eastAsia="仿宋_GB2312" w:cs="Times New Roman"/>
          <w:kern w:val="0"/>
          <w:sz w:val="30"/>
          <w:szCs w:val="30"/>
          <w:lang w:val="en-US" w:eastAsia="zh-CN" w:bidi="ar-SA"/>
        </w:rPr>
        <w:t>4、思想宣传工作</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eastAsia="仿宋_GB2312" w:cs="Times New Roman"/>
          <w:kern w:val="0"/>
          <w:sz w:val="30"/>
          <w:szCs w:val="30"/>
          <w:lang w:val="en-US" w:eastAsia="zh-CN" w:bidi="ar-SA"/>
        </w:rPr>
      </w:pPr>
      <w:r>
        <w:rPr>
          <w:rFonts w:hint="eastAsia" w:eastAsia="仿宋_GB2312" w:cs="Times New Roman"/>
          <w:kern w:val="0"/>
          <w:sz w:val="30"/>
          <w:szCs w:val="30"/>
          <w:lang w:val="en-US" w:eastAsia="zh-CN" w:bidi="ar-SA"/>
        </w:rPr>
        <w:t>继续做好宣传工作，运用好2018年盟市委全年昆明盟讯刊物及微信平台、信息平台。</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ascii="黑体" w:hAnsi="黑体" w:eastAsia="黑体"/>
          <w:kern w:val="0"/>
          <w:sz w:val="30"/>
          <w:szCs w:val="30"/>
        </w:rPr>
      </w:pPr>
      <w:r>
        <w:rPr>
          <w:rFonts w:ascii="黑体" w:hAnsi="黑体" w:eastAsia="黑体"/>
          <w:kern w:val="0"/>
          <w:sz w:val="30"/>
          <w:szCs w:val="30"/>
        </w:rPr>
        <w:t>预算单位基本情况</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我部门编制2018年部门预算单位共1个,其中：财政全供给单位1个；财政全供给单位中</w:t>
      </w:r>
      <w:r>
        <w:rPr>
          <w:rFonts w:hint="eastAsia" w:ascii="仿宋_GB2312" w:hAnsi="仿宋_GB2312" w:eastAsia="仿宋_GB2312" w:cs="仿宋_GB2312"/>
          <w:sz w:val="30"/>
          <w:szCs w:val="30"/>
          <w:lang w:eastAsia="zh-CN"/>
        </w:rPr>
        <w:t>行政</w:t>
      </w:r>
      <w:r>
        <w:rPr>
          <w:rFonts w:hint="eastAsia" w:ascii="仿宋_GB2312" w:hAnsi="仿宋_GB2312" w:eastAsia="仿宋_GB2312" w:cs="仿宋_GB2312"/>
          <w:sz w:val="30"/>
          <w:szCs w:val="30"/>
        </w:rPr>
        <w:t>单位1个；截止2017年12月统计，部门基本情况如下：</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部门在职人员编制14人，其中：行政编制12人，工勤编制2人。在职实有11人，其中：财政全供养11人。离退休人员9人，其中：离休0人，退休9人。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车辆编制0辆，实有车辆0辆。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ascii="黑体" w:hAnsi="黑体" w:eastAsia="黑体"/>
          <w:kern w:val="0"/>
          <w:sz w:val="30"/>
          <w:szCs w:val="30"/>
        </w:rPr>
      </w:pPr>
      <w:r>
        <w:rPr>
          <w:rFonts w:ascii="黑体" w:hAnsi="黑体" w:eastAsia="黑体"/>
          <w:kern w:val="0"/>
          <w:sz w:val="30"/>
          <w:szCs w:val="30"/>
        </w:rPr>
        <w:t>三、预算单位收入情况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ascii="楷体_GB2312" w:eastAsia="楷体_GB2312"/>
          <w:kern w:val="0"/>
          <w:sz w:val="30"/>
          <w:szCs w:val="30"/>
        </w:rPr>
      </w:pPr>
      <w:r>
        <w:rPr>
          <w:rFonts w:ascii="楷体_GB2312" w:eastAsia="楷体_GB2312"/>
          <w:kern w:val="0"/>
          <w:sz w:val="30"/>
          <w:szCs w:val="30"/>
        </w:rPr>
        <w:t>（一）部门财务收入情况</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2018年部门财务总收入</w:t>
      </w:r>
      <w:r>
        <w:rPr>
          <w:rFonts w:hint="eastAsia" w:ascii="仿宋_GB2312" w:hAnsi="仿宋_GB2312" w:eastAsia="仿宋_GB2312" w:cs="仿宋_GB2312"/>
          <w:sz w:val="30"/>
          <w:szCs w:val="30"/>
          <w:lang w:eastAsia="zh-CN"/>
        </w:rPr>
        <w:t>323.0445</w:t>
      </w:r>
      <w:r>
        <w:rPr>
          <w:rFonts w:hint="eastAsia" w:ascii="仿宋_GB2312" w:hAnsi="仿宋_GB2312" w:eastAsia="仿宋_GB2312" w:cs="仿宋_GB2312"/>
          <w:sz w:val="30"/>
          <w:szCs w:val="30"/>
        </w:rPr>
        <w:t>万元，其中：一般公共预算</w:t>
      </w:r>
      <w:r>
        <w:rPr>
          <w:rFonts w:hint="eastAsia" w:ascii="仿宋_GB2312" w:hAnsi="仿宋_GB2312" w:eastAsia="仿宋_GB2312" w:cs="仿宋_GB2312"/>
          <w:sz w:val="30"/>
          <w:szCs w:val="30"/>
          <w:lang w:eastAsia="zh-CN"/>
        </w:rPr>
        <w:t>323.0445</w:t>
      </w:r>
      <w:r>
        <w:rPr>
          <w:rFonts w:hint="eastAsia" w:ascii="仿宋_GB2312" w:hAnsi="仿宋_GB2312" w:eastAsia="仿宋_GB2312" w:cs="仿宋_GB2312"/>
          <w:sz w:val="30"/>
          <w:szCs w:val="30"/>
        </w:rPr>
        <w:t>万元，政府性基金0万元，国有资本经营收益0万元，事业收入0万元，事业单位经营收入0万元，其他收入0万元。</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ascii="楷体_GB2312" w:eastAsia="楷体_GB2312"/>
          <w:kern w:val="0"/>
          <w:sz w:val="30"/>
          <w:szCs w:val="30"/>
        </w:rPr>
      </w:pPr>
      <w:r>
        <w:rPr>
          <w:rFonts w:ascii="楷体_GB2312" w:eastAsia="楷体_GB2312"/>
          <w:kern w:val="0"/>
          <w:sz w:val="30"/>
          <w:szCs w:val="30"/>
        </w:rPr>
        <w:t>财政拨款收入情况</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2018年部门财政拨款收入</w:t>
      </w:r>
      <w:r>
        <w:rPr>
          <w:rFonts w:hint="eastAsia" w:ascii="仿宋_GB2312" w:hAnsi="仿宋_GB2312" w:eastAsia="仿宋_GB2312" w:cs="仿宋_GB2312"/>
          <w:sz w:val="30"/>
          <w:szCs w:val="30"/>
          <w:lang w:eastAsia="zh-CN"/>
        </w:rPr>
        <w:t>323.0445</w:t>
      </w:r>
      <w:r>
        <w:rPr>
          <w:rFonts w:hint="eastAsia" w:ascii="仿宋_GB2312" w:hAnsi="仿宋_GB2312" w:eastAsia="仿宋_GB2312" w:cs="仿宋_GB2312"/>
          <w:sz w:val="30"/>
          <w:szCs w:val="30"/>
        </w:rPr>
        <w:t>万元，其中:本年收入</w:t>
      </w:r>
      <w:r>
        <w:rPr>
          <w:rFonts w:hint="eastAsia" w:ascii="仿宋_GB2312" w:hAnsi="仿宋_GB2312" w:eastAsia="仿宋_GB2312" w:cs="仿宋_GB2312"/>
          <w:sz w:val="30"/>
          <w:szCs w:val="30"/>
          <w:lang w:eastAsia="zh-CN"/>
        </w:rPr>
        <w:t>323.0445</w:t>
      </w:r>
      <w:r>
        <w:rPr>
          <w:rFonts w:hint="eastAsia" w:ascii="仿宋_GB2312" w:hAnsi="仿宋_GB2312" w:eastAsia="仿宋_GB2312" w:cs="仿宋_GB2312"/>
          <w:sz w:val="30"/>
          <w:szCs w:val="30"/>
        </w:rPr>
        <w:t>万元，上年结转收入0万元。本年收入中，一般公共预算财政拨款</w:t>
      </w:r>
      <w:r>
        <w:rPr>
          <w:rFonts w:hint="eastAsia" w:ascii="仿宋_GB2312" w:hAnsi="仿宋_GB2312" w:eastAsia="仿宋_GB2312" w:cs="仿宋_GB2312"/>
          <w:sz w:val="30"/>
          <w:szCs w:val="30"/>
          <w:lang w:eastAsia="zh-CN"/>
        </w:rPr>
        <w:t>323.0445</w:t>
      </w:r>
      <w:r>
        <w:rPr>
          <w:rFonts w:hint="eastAsia" w:ascii="仿宋_GB2312" w:hAnsi="仿宋_GB2312" w:eastAsia="仿宋_GB2312" w:cs="仿宋_GB2312"/>
          <w:sz w:val="30"/>
          <w:szCs w:val="30"/>
        </w:rPr>
        <w:t>万元（本级财力</w:t>
      </w:r>
      <w:r>
        <w:rPr>
          <w:rFonts w:hint="eastAsia" w:ascii="仿宋_GB2312" w:hAnsi="仿宋_GB2312" w:eastAsia="仿宋_GB2312" w:cs="仿宋_GB2312"/>
          <w:sz w:val="30"/>
          <w:szCs w:val="30"/>
          <w:lang w:eastAsia="zh-CN"/>
        </w:rPr>
        <w:t>323.0445</w:t>
      </w:r>
      <w:r>
        <w:rPr>
          <w:rFonts w:hint="eastAsia" w:ascii="仿宋_GB2312" w:hAnsi="仿宋_GB2312" w:eastAsia="仿宋_GB2312" w:cs="仿宋_GB2312"/>
          <w:sz w:val="30"/>
          <w:szCs w:val="30"/>
        </w:rPr>
        <w:t>万元，专项收入0万元，执法办案补助0万元，收费成本补偿0万元，财政专户管理的收入0万元，国有资源（资产）有偿使用收入0万元），政府性基金财政拨款0万元，国有资本经营收益财政拨款0万元。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ascii="黑体" w:hAnsi="黑体" w:eastAsia="黑体"/>
          <w:kern w:val="0"/>
          <w:sz w:val="30"/>
          <w:szCs w:val="30"/>
        </w:rPr>
      </w:pPr>
      <w:r>
        <w:rPr>
          <w:rFonts w:ascii="黑体" w:hAnsi="黑体" w:eastAsia="黑体"/>
          <w:kern w:val="0"/>
          <w:sz w:val="30"/>
          <w:szCs w:val="30"/>
        </w:rPr>
        <w:t>四、预算单位支出情况</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2018年部门预算总支出</w:t>
      </w:r>
      <w:r>
        <w:rPr>
          <w:rFonts w:hint="eastAsia" w:ascii="仿宋_GB2312" w:hAnsi="仿宋_GB2312" w:eastAsia="仿宋_GB2312" w:cs="仿宋_GB2312"/>
          <w:sz w:val="30"/>
          <w:szCs w:val="30"/>
          <w:lang w:eastAsia="zh-CN"/>
        </w:rPr>
        <w:t>323.0445</w:t>
      </w:r>
      <w:r>
        <w:rPr>
          <w:rFonts w:hint="eastAsia" w:ascii="仿宋_GB2312" w:hAnsi="仿宋_GB2312" w:eastAsia="仿宋_GB2312" w:cs="仿宋_GB2312"/>
          <w:sz w:val="30"/>
          <w:szCs w:val="30"/>
        </w:rPr>
        <w:t>万元。本级财力安排支出</w:t>
      </w:r>
      <w:r>
        <w:rPr>
          <w:rFonts w:hint="eastAsia" w:ascii="仿宋_GB2312" w:hAnsi="仿宋_GB2312" w:eastAsia="仿宋_GB2312" w:cs="仿宋_GB2312"/>
          <w:sz w:val="30"/>
          <w:szCs w:val="30"/>
          <w:lang w:eastAsia="zh-CN"/>
        </w:rPr>
        <w:t>323.0445</w:t>
      </w:r>
      <w:r>
        <w:rPr>
          <w:rFonts w:hint="eastAsia" w:ascii="仿宋_GB2312" w:hAnsi="仿宋_GB2312" w:eastAsia="仿宋_GB2312" w:cs="仿宋_GB2312"/>
          <w:sz w:val="30"/>
          <w:szCs w:val="30"/>
        </w:rPr>
        <w:t>万元，其中，基本支出</w:t>
      </w:r>
      <w:r>
        <w:rPr>
          <w:rFonts w:hint="eastAsia" w:ascii="仿宋_GB2312" w:hAnsi="仿宋_GB2312" w:eastAsia="仿宋_GB2312" w:cs="仿宋_GB2312"/>
          <w:sz w:val="30"/>
          <w:szCs w:val="30"/>
          <w:lang w:eastAsia="zh-CN"/>
        </w:rPr>
        <w:t>260.8445</w:t>
      </w:r>
      <w:r>
        <w:rPr>
          <w:rFonts w:hint="eastAsia" w:ascii="仿宋_GB2312" w:hAnsi="仿宋_GB2312" w:eastAsia="仿宋_GB2312" w:cs="仿宋_GB2312"/>
          <w:sz w:val="30"/>
          <w:szCs w:val="30"/>
        </w:rPr>
        <w:t>万元，项目支出</w:t>
      </w:r>
      <w:r>
        <w:rPr>
          <w:rFonts w:hint="eastAsia" w:ascii="仿宋_GB2312" w:hAnsi="仿宋_GB2312" w:eastAsia="仿宋_GB2312" w:cs="仿宋_GB2312"/>
          <w:sz w:val="30"/>
          <w:szCs w:val="30"/>
          <w:lang w:eastAsia="zh-CN"/>
        </w:rPr>
        <w:t>62.2</w:t>
      </w:r>
      <w:r>
        <w:rPr>
          <w:rFonts w:hint="eastAsia" w:ascii="仿宋_GB2312" w:hAnsi="仿宋_GB2312" w:eastAsia="仿宋_GB2312" w:cs="仿宋_GB2312"/>
          <w:sz w:val="30"/>
          <w:szCs w:val="30"/>
        </w:rPr>
        <w:t>万元。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eastAsia="仿宋_GB2312"/>
          <w:kern w:val="0"/>
          <w:sz w:val="30"/>
          <w:szCs w:val="30"/>
        </w:rPr>
      </w:pPr>
      <w:r>
        <w:rPr>
          <w:rFonts w:ascii="楷体_GB2312" w:eastAsia="楷体_GB2312"/>
          <w:kern w:val="0"/>
          <w:sz w:val="30"/>
          <w:szCs w:val="30"/>
        </w:rPr>
        <w:t>（一）本级财力支出按功能科目分类情况</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按支出功能科目分类，支出分别列“20</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（类）－</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rPr>
        <w:t>（款）</w:t>
      </w:r>
      <w:r>
        <w:rPr>
          <w:rFonts w:hint="eastAsia" w:ascii="仿宋_GB2312" w:hAnsi="仿宋_GB2312" w:eastAsia="仿宋_GB2312" w:cs="仿宋_GB2312"/>
          <w:sz w:val="30"/>
          <w:szCs w:val="30"/>
          <w:lang w:val="en-US" w:eastAsia="zh-CN"/>
        </w:rPr>
        <w:t>民主党派及工商联事务</w:t>
      </w:r>
      <w:r>
        <w:rPr>
          <w:rFonts w:hint="eastAsia" w:ascii="仿宋_GB2312" w:hAnsi="仿宋_GB2312" w:eastAsia="仿宋_GB2312" w:cs="仿宋_GB2312"/>
          <w:sz w:val="30"/>
          <w:szCs w:val="30"/>
        </w:rPr>
        <w:t>支出，主要反映</w:t>
      </w:r>
      <w:r>
        <w:rPr>
          <w:rFonts w:hint="eastAsia" w:ascii="仿宋_GB2312" w:hAnsi="仿宋_GB2312" w:eastAsia="仿宋_GB2312" w:cs="仿宋_GB2312"/>
          <w:sz w:val="30"/>
          <w:szCs w:val="30"/>
          <w:lang w:val="en-US" w:eastAsia="zh-CN"/>
        </w:rPr>
        <w:t>各民主党派、工商联及办事机构的</w:t>
      </w:r>
      <w:r>
        <w:rPr>
          <w:rFonts w:hint="eastAsia" w:ascii="仿宋_GB2312" w:hAnsi="仿宋_GB2312" w:eastAsia="仿宋_GB2312" w:cs="仿宋_GB2312"/>
          <w:sz w:val="30"/>
          <w:szCs w:val="30"/>
        </w:rPr>
        <w:t>支出</w:t>
      </w:r>
      <w:r>
        <w:rPr>
          <w:rFonts w:hint="eastAsia" w:ascii="仿宋_GB2312" w:hAnsi="仿宋_GB2312" w:eastAsia="仿宋_GB2312" w:cs="仿宋_GB2312"/>
          <w:sz w:val="30"/>
          <w:szCs w:val="30"/>
          <w:lang w:eastAsia="zh-CN"/>
        </w:rPr>
        <w:t>306.0993</w:t>
      </w:r>
      <w:r>
        <w:rPr>
          <w:rFonts w:hint="eastAsia" w:ascii="仿宋_GB2312" w:hAnsi="仿宋_GB2312" w:eastAsia="仿宋_GB2312" w:cs="仿宋_GB2312"/>
          <w:sz w:val="30"/>
          <w:szCs w:val="30"/>
        </w:rPr>
        <w:t>万元、“221（类）－02（款）住房改革支出”支出</w:t>
      </w:r>
      <w:r>
        <w:rPr>
          <w:rFonts w:hint="eastAsia" w:ascii="仿宋_GB2312" w:hAnsi="仿宋_GB2312" w:eastAsia="仿宋_GB2312" w:cs="仿宋_GB2312"/>
          <w:sz w:val="30"/>
          <w:szCs w:val="30"/>
          <w:lang w:eastAsia="zh-CN"/>
        </w:rPr>
        <w:t>16.9452</w:t>
      </w:r>
      <w:r>
        <w:rPr>
          <w:rFonts w:hint="eastAsia" w:ascii="仿宋_GB2312" w:hAnsi="仿宋_GB2312" w:eastAsia="仿宋_GB2312" w:cs="仿宋_GB2312"/>
          <w:sz w:val="30"/>
          <w:szCs w:val="30"/>
        </w:rPr>
        <w:t>万元，主要反映部门职工住房公积金支出。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ascii="楷体_GB2312" w:eastAsia="楷体_GB2312"/>
          <w:kern w:val="0"/>
          <w:sz w:val="30"/>
          <w:szCs w:val="30"/>
        </w:rPr>
      </w:pPr>
      <w:r>
        <w:rPr>
          <w:rFonts w:ascii="楷体_GB2312" w:eastAsia="楷体_GB2312"/>
          <w:kern w:val="0"/>
          <w:sz w:val="30"/>
          <w:szCs w:val="30"/>
        </w:rPr>
        <w:t>（二）本级财力支出按经济科目分类情况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按支出经济分类科目</w:t>
      </w:r>
      <w:r>
        <w:rPr>
          <w:rFonts w:hint="eastAsia" w:ascii="仿宋_GB2312" w:hAnsi="仿宋_GB2312" w:eastAsia="仿宋_GB2312" w:cs="仿宋_GB2312"/>
          <w:sz w:val="30"/>
          <w:szCs w:val="30"/>
          <w:lang w:val="en-US" w:eastAsia="zh-CN"/>
        </w:rPr>
        <w:t>分类</w:t>
      </w:r>
      <w:r>
        <w:rPr>
          <w:rFonts w:hint="eastAsia" w:ascii="仿宋_GB2312" w:hAnsi="仿宋_GB2312" w:eastAsia="仿宋_GB2312" w:cs="仿宋_GB2312"/>
          <w:sz w:val="30"/>
          <w:szCs w:val="30"/>
        </w:rPr>
        <w:t>（其中：基本支出</w:t>
      </w:r>
      <w:r>
        <w:rPr>
          <w:rFonts w:hint="eastAsia" w:ascii="仿宋_GB2312" w:hAnsi="仿宋_GB2312" w:eastAsia="仿宋_GB2312" w:cs="仿宋_GB2312"/>
          <w:sz w:val="30"/>
          <w:szCs w:val="30"/>
          <w:lang w:eastAsia="zh-CN"/>
        </w:rPr>
        <w:t>260.8445</w:t>
      </w:r>
      <w:r>
        <w:rPr>
          <w:rFonts w:hint="eastAsia" w:ascii="仿宋_GB2312" w:hAnsi="仿宋_GB2312" w:eastAsia="仿宋_GB2312" w:cs="仿宋_GB2312"/>
          <w:sz w:val="30"/>
          <w:szCs w:val="30"/>
        </w:rPr>
        <w:t>万元，项目支出</w:t>
      </w:r>
      <w:r>
        <w:rPr>
          <w:rFonts w:hint="eastAsia" w:ascii="仿宋_GB2312" w:hAnsi="仿宋_GB2312" w:eastAsia="仿宋_GB2312" w:cs="仿宋_GB2312"/>
          <w:sz w:val="30"/>
          <w:szCs w:val="30"/>
          <w:lang w:eastAsia="zh-CN"/>
        </w:rPr>
        <w:t>62.2</w:t>
      </w:r>
      <w:r>
        <w:rPr>
          <w:rFonts w:hint="eastAsia" w:ascii="仿宋_GB2312" w:hAnsi="仿宋_GB2312" w:eastAsia="仿宋_GB2312" w:cs="仿宋_GB2312"/>
          <w:sz w:val="30"/>
          <w:szCs w:val="30"/>
        </w:rPr>
        <w:t>万元）。</w:t>
      </w:r>
    </w:p>
    <w:tbl>
      <w:tblPr>
        <w:tblStyle w:val="6"/>
        <w:tblW w:w="8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2"/>
        <w:gridCol w:w="2066"/>
        <w:gridCol w:w="940"/>
        <w:gridCol w:w="1782"/>
        <w:gridCol w:w="2066"/>
        <w:gridCol w:w="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342" w:type="dxa"/>
            <w:gridSpan w:val="6"/>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shd w:val="clear" w:color="auto" w:fill="auto"/>
            <w:vAlign w:val="center"/>
          </w:tcPr>
          <w:p>
            <w:pPr>
              <w:jc w:val="center"/>
              <w:rPr>
                <w:rFonts w:hint="eastAsia" w:ascii="仿宋" w:hAnsi="仿宋" w:eastAsia="仿宋" w:cs="仿宋"/>
                <w:i w:val="0"/>
                <w:color w:val="000000"/>
                <w:sz w:val="22"/>
                <w:szCs w:val="22"/>
                <w:u w:val="none"/>
              </w:rPr>
            </w:pPr>
          </w:p>
        </w:tc>
        <w:tc>
          <w:tcPr>
            <w:tcW w:w="2066" w:type="dxa"/>
            <w:shd w:val="clear" w:color="auto" w:fill="auto"/>
            <w:vAlign w:val="center"/>
          </w:tcPr>
          <w:p>
            <w:pPr>
              <w:jc w:val="center"/>
              <w:rPr>
                <w:rFonts w:hint="eastAsia" w:ascii="仿宋" w:hAnsi="仿宋" w:eastAsia="仿宋" w:cs="仿宋"/>
                <w:i w:val="0"/>
                <w:color w:val="000000"/>
                <w:sz w:val="22"/>
                <w:szCs w:val="22"/>
                <w:u w:val="none"/>
              </w:rPr>
            </w:pPr>
          </w:p>
        </w:tc>
        <w:tc>
          <w:tcPr>
            <w:tcW w:w="940" w:type="dxa"/>
            <w:shd w:val="clear" w:color="auto" w:fill="auto"/>
            <w:vAlign w:val="center"/>
          </w:tcPr>
          <w:p>
            <w:pPr>
              <w:jc w:val="center"/>
              <w:rPr>
                <w:rFonts w:hint="eastAsia" w:ascii="仿宋" w:hAnsi="仿宋" w:eastAsia="仿宋" w:cs="仿宋"/>
                <w:i w:val="0"/>
                <w:color w:val="000000"/>
                <w:sz w:val="22"/>
                <w:szCs w:val="22"/>
                <w:u w:val="none"/>
              </w:rPr>
            </w:pPr>
          </w:p>
        </w:tc>
        <w:tc>
          <w:tcPr>
            <w:tcW w:w="1782" w:type="dxa"/>
            <w:shd w:val="clear" w:color="auto" w:fill="auto"/>
            <w:vAlign w:val="center"/>
          </w:tcPr>
          <w:p>
            <w:pPr>
              <w:jc w:val="center"/>
              <w:rPr>
                <w:rFonts w:hint="eastAsia" w:ascii="仿宋" w:hAnsi="仿宋" w:eastAsia="仿宋" w:cs="仿宋"/>
                <w:i w:val="0"/>
                <w:color w:val="000000"/>
                <w:sz w:val="22"/>
                <w:szCs w:val="22"/>
                <w:u w:val="none"/>
              </w:rPr>
            </w:pPr>
          </w:p>
        </w:tc>
        <w:tc>
          <w:tcPr>
            <w:tcW w:w="2066" w:type="dxa"/>
            <w:shd w:val="clear" w:color="auto" w:fill="auto"/>
            <w:vAlign w:val="center"/>
          </w:tcPr>
          <w:p>
            <w:pPr>
              <w:jc w:val="center"/>
              <w:rPr>
                <w:rFonts w:hint="eastAsia" w:ascii="仿宋" w:hAnsi="仿宋" w:eastAsia="仿宋" w:cs="仿宋"/>
                <w:i w:val="0"/>
                <w:color w:val="000000"/>
                <w:sz w:val="22"/>
                <w:szCs w:val="22"/>
                <w:u w:val="none"/>
              </w:rPr>
            </w:pPr>
          </w:p>
        </w:tc>
        <w:tc>
          <w:tcPr>
            <w:tcW w:w="756" w:type="dxa"/>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部门预算经济分类科目编码</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部门预算经济分类科目名称</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政府预算经济分类科目编码</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政府预算经济分类科目编码</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预算项目</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30112</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其他社会保障缴费</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50501</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工资福利支出</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失业保险</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30108</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机关事业单位基本养老保险缴费</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50102</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社会保障缴费</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机关事业养老保险</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30239</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其他交通费用</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50201</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办公经费</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公务出行租车经费</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30299</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其他商品和服务支出</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50299</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其他商品和服务支出</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退休人员公用经费</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30111</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公务员医疗补助缴费</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50901</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社会福利和救助</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公务员医疗统筹</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30112</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其他社会保障缴费</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50501</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工资福利支出</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工伤保险</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30215</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会议费</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50202</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会议费</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会议费</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30239</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其他交通费用</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50201</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办公经费</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公务交通补贴</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30103</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奖金</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50101</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工资奖金津补贴</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文明奖</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30101</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基本工资</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50101</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工资奖金津补贴</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基本工资</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30102</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津贴补贴</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50101</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工资奖金津补贴</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津贴补贴</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30103</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奖金</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50101</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工资奖金津补贴</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政府综合目标奖</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30110</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城镇职工基本医疗保险缴费</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50102</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社会保障缴费</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基本医疗保险</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30103</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奖金</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50101</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工资奖金津补贴</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年终一个月奖</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30112</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其他社会保障缴费</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50901</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社会福利和救助</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重特病医疗统筹</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30216</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培训费</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50203</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培训费</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培训费</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30205</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水费</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50201</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办公经费</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饮用水费</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30213</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维修（护）费</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50209</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维修（护）费</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维修（护）费</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30229</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福利费</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50201</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办公经费</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福利费</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30211</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差旅费</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50201</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办公经费</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差旅费</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30207</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邮电费</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50201</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办公经费</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邮电费</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30228</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工会经费</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50201</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办公经费</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工会经费</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30201</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办公费</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50201</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办公经费</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办公费</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30113</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50103</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住房公积金</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2012802</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一般行政管理事务</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50299</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其他商品和服务支出</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基层组织工作经费</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2012802</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一般行政管理事务</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50299</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其他商品和服务支出</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宣传工作经费</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2012899</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其他民主党派及工商联事务支出</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50299</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其他商品和服务支出</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基层调研经费</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2012804</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参政议政</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50201</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办公经费</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参政议政经费</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2012802</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一般行政管理事务</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50205</w:t>
            </w: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委托业务费</w:t>
            </w: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社会服务经费</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color w:val="000000"/>
                <w:sz w:val="20"/>
                <w:szCs w:val="20"/>
                <w:u w:val="none"/>
              </w:rPr>
            </w:pPr>
          </w:p>
        </w:tc>
        <w:tc>
          <w:tcPr>
            <w:tcW w:w="1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color w:val="000000"/>
                <w:sz w:val="20"/>
                <w:szCs w:val="20"/>
                <w:u w:val="none"/>
              </w:rPr>
            </w:pPr>
          </w:p>
        </w:tc>
        <w:tc>
          <w:tcPr>
            <w:tcW w:w="2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合计</w:t>
            </w:r>
          </w:p>
        </w:tc>
        <w:tc>
          <w:tcPr>
            <w:tcW w:w="68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323.04</w:t>
            </w:r>
          </w:p>
        </w:tc>
      </w:tr>
    </w:tbl>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sz w:val="30"/>
          <w:szCs w:val="3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ascii="黑体" w:hAnsi="黑体" w:eastAsia="黑体"/>
          <w:kern w:val="0"/>
          <w:sz w:val="30"/>
          <w:szCs w:val="30"/>
        </w:rPr>
      </w:pPr>
      <w:r>
        <w:rPr>
          <w:rFonts w:ascii="黑体" w:hAnsi="黑体" w:eastAsia="黑体"/>
          <w:kern w:val="0"/>
          <w:sz w:val="30"/>
          <w:szCs w:val="30"/>
        </w:rPr>
        <w:t>五、</w:t>
      </w:r>
      <w:r>
        <w:rPr>
          <w:rFonts w:hint="eastAsia" w:ascii="黑体" w:hAnsi="黑体" w:eastAsia="黑体"/>
          <w:kern w:val="0"/>
          <w:sz w:val="30"/>
          <w:szCs w:val="30"/>
          <w:lang w:val="en-US" w:eastAsia="zh-CN"/>
        </w:rPr>
        <w:t>市</w:t>
      </w:r>
      <w:r>
        <w:rPr>
          <w:rFonts w:ascii="黑体" w:hAnsi="黑体" w:eastAsia="黑体"/>
          <w:kern w:val="0"/>
          <w:sz w:val="30"/>
          <w:szCs w:val="30"/>
        </w:rPr>
        <w:t>对下</w:t>
      </w:r>
      <w:r>
        <w:rPr>
          <w:rFonts w:hint="eastAsia" w:ascii="黑体" w:hAnsi="黑体" w:eastAsia="黑体"/>
          <w:kern w:val="0"/>
          <w:sz w:val="30"/>
          <w:szCs w:val="30"/>
        </w:rPr>
        <w:t>专</w:t>
      </w:r>
      <w:r>
        <w:rPr>
          <w:rFonts w:ascii="黑体" w:hAnsi="黑体" w:eastAsia="黑体"/>
          <w:kern w:val="0"/>
          <w:sz w:val="30"/>
          <w:szCs w:val="30"/>
        </w:rPr>
        <w:t>项转移支付情况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ascii="楷体_GB2312" w:eastAsia="楷体_GB2312"/>
          <w:kern w:val="0"/>
          <w:sz w:val="30"/>
          <w:szCs w:val="30"/>
        </w:rPr>
      </w:pPr>
      <w:r>
        <w:rPr>
          <w:rFonts w:ascii="楷体_GB2312" w:eastAsia="楷体_GB2312"/>
          <w:kern w:val="0"/>
          <w:sz w:val="30"/>
          <w:szCs w:val="30"/>
        </w:rPr>
        <w:t>（一）列入</w:t>
      </w:r>
      <w:r>
        <w:rPr>
          <w:rFonts w:hint="eastAsia" w:ascii="楷体_GB2312" w:eastAsia="楷体_GB2312"/>
          <w:kern w:val="0"/>
          <w:sz w:val="30"/>
          <w:szCs w:val="30"/>
        </w:rPr>
        <w:t>市</w:t>
      </w:r>
      <w:r>
        <w:rPr>
          <w:rFonts w:ascii="楷体_GB2312" w:eastAsia="楷体_GB2312"/>
          <w:kern w:val="0"/>
          <w:sz w:val="30"/>
          <w:szCs w:val="30"/>
        </w:rPr>
        <w:t>对下专项转移支付项目清单项目情况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eastAsia="仿宋_GB2312" w:cs="Times New Roman"/>
          <w:kern w:val="0"/>
          <w:sz w:val="30"/>
          <w:szCs w:val="30"/>
          <w:lang w:val="en-US" w:eastAsia="zh-CN" w:bidi="ar-SA"/>
        </w:rPr>
      </w:pPr>
      <w:r>
        <w:rPr>
          <w:rFonts w:hint="eastAsia" w:eastAsia="仿宋_GB2312" w:cs="Times New Roman"/>
          <w:kern w:val="0"/>
          <w:sz w:val="30"/>
          <w:szCs w:val="30"/>
          <w:lang w:val="en-US" w:eastAsia="zh-CN" w:bidi="ar-SA"/>
        </w:rPr>
        <w:t>我单位无该项支出。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ascii="楷体_GB2312" w:eastAsia="楷体_GB2312"/>
          <w:kern w:val="0"/>
          <w:sz w:val="30"/>
          <w:szCs w:val="30"/>
        </w:rPr>
      </w:pPr>
      <w:r>
        <w:rPr>
          <w:rFonts w:ascii="楷体_GB2312" w:eastAsia="楷体_GB2312"/>
          <w:kern w:val="0"/>
          <w:sz w:val="30"/>
          <w:szCs w:val="30"/>
        </w:rPr>
        <w:t>（二）与中央配套事项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eastAsia="仿宋_GB2312" w:cs="Times New Roman"/>
          <w:kern w:val="0"/>
          <w:sz w:val="30"/>
          <w:szCs w:val="30"/>
          <w:lang w:val="en-US" w:eastAsia="zh-CN" w:bidi="ar-SA"/>
        </w:rPr>
      </w:pPr>
      <w:r>
        <w:rPr>
          <w:rFonts w:hint="eastAsia" w:eastAsia="仿宋_GB2312" w:cs="Times New Roman"/>
          <w:kern w:val="0"/>
          <w:sz w:val="30"/>
          <w:szCs w:val="30"/>
          <w:lang w:val="en-US" w:eastAsia="zh-CN" w:bidi="ar-SA"/>
        </w:rPr>
        <w:t>我单位无该项支出。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2" w:firstLineChars="200"/>
        <w:jc w:val="left"/>
        <w:textAlignment w:val="auto"/>
        <w:outlineLvl w:val="9"/>
        <w:rPr>
          <w:rFonts w:eastAsia="仿宋_GB2312"/>
          <w:b/>
          <w:kern w:val="0"/>
          <w:sz w:val="30"/>
          <w:szCs w:val="30"/>
        </w:rPr>
      </w:pPr>
      <w:r>
        <w:rPr>
          <w:rFonts w:eastAsia="仿宋_GB2312"/>
          <w:b/>
          <w:kern w:val="0"/>
          <w:sz w:val="30"/>
          <w:szCs w:val="30"/>
        </w:rPr>
        <w:t>（</w:t>
      </w:r>
      <w:r>
        <w:rPr>
          <w:rFonts w:ascii="楷体_GB2312" w:eastAsia="楷体_GB2312"/>
          <w:kern w:val="0"/>
          <w:sz w:val="30"/>
          <w:szCs w:val="30"/>
        </w:rPr>
        <w:t>三）按既定政策标准测算补助事项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eastAsia="仿宋_GB2312"/>
          <w:kern w:val="0"/>
          <w:sz w:val="30"/>
          <w:szCs w:val="30"/>
        </w:rPr>
      </w:pPr>
      <w:r>
        <w:rPr>
          <w:rFonts w:hint="eastAsia" w:eastAsia="仿宋_GB2312"/>
          <w:kern w:val="0"/>
          <w:sz w:val="30"/>
          <w:szCs w:val="30"/>
          <w:lang w:eastAsia="zh-CN"/>
        </w:rPr>
        <w:t>我单位</w:t>
      </w:r>
      <w:r>
        <w:rPr>
          <w:rFonts w:hint="eastAsia" w:eastAsia="仿宋_GB2312"/>
          <w:kern w:val="0"/>
          <w:sz w:val="30"/>
          <w:szCs w:val="30"/>
          <w:lang w:val="en-US" w:eastAsia="zh-CN"/>
        </w:rPr>
        <w:t>无</w:t>
      </w:r>
      <w:r>
        <w:rPr>
          <w:rFonts w:hint="eastAsia" w:eastAsia="仿宋_GB2312"/>
          <w:kern w:val="0"/>
          <w:sz w:val="30"/>
          <w:szCs w:val="30"/>
        </w:rPr>
        <w:t>该项支出。</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right="0" w:rightChars="0" w:firstLine="600" w:firstLineChars="200"/>
        <w:textAlignment w:val="auto"/>
        <w:outlineLvl w:val="9"/>
        <w:rPr>
          <w:rFonts w:ascii="黑体" w:hAnsi="黑体" w:eastAsia="黑体"/>
          <w:bCs/>
          <w:sz w:val="30"/>
          <w:szCs w:val="30"/>
        </w:rPr>
      </w:pPr>
      <w:r>
        <w:rPr>
          <w:rFonts w:ascii="黑体" w:hAnsi="黑体" w:eastAsia="黑体"/>
          <w:bCs/>
          <w:sz w:val="30"/>
          <w:szCs w:val="30"/>
        </w:rPr>
        <w:t>“三公”经费安排情况说明</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eastAsia="仿宋_GB2312" w:cs="Times New Roman"/>
          <w:kern w:val="0"/>
          <w:sz w:val="30"/>
          <w:szCs w:val="30"/>
          <w:lang w:val="en-US" w:eastAsia="zh-CN" w:bidi="ar-SA"/>
        </w:rPr>
      </w:pPr>
      <w:r>
        <w:rPr>
          <w:rFonts w:hint="eastAsia" w:eastAsia="仿宋_GB2312" w:cs="Times New Roman"/>
          <w:kern w:val="0"/>
          <w:sz w:val="30"/>
          <w:szCs w:val="30"/>
          <w:lang w:val="en-US" w:eastAsia="zh-CN" w:bidi="ar-SA"/>
        </w:rPr>
        <w:t>中国民主同盟昆明市委员会2018年“三公”经费财政拨款预算安排0万元，其中，安排因公出国（境）费0万元，公务用车购置及运行费0万元，公务接待费0万元。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eastAsia="仿宋_GB2312" w:cs="Times New Roman"/>
          <w:kern w:val="0"/>
          <w:sz w:val="30"/>
          <w:szCs w:val="30"/>
          <w:lang w:val="en-US" w:eastAsia="zh-CN" w:bidi="ar-SA"/>
        </w:rPr>
      </w:pPr>
      <w:r>
        <w:rPr>
          <w:rFonts w:hint="eastAsia" w:eastAsia="仿宋_GB2312" w:cs="Times New Roman"/>
          <w:kern w:val="0"/>
          <w:sz w:val="30"/>
          <w:szCs w:val="30"/>
          <w:lang w:val="en-US" w:eastAsia="zh-CN" w:bidi="ar-SA"/>
        </w:rPr>
        <w:t>1、因公出国（境）费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eastAsia="仿宋_GB2312" w:cs="Times New Roman"/>
          <w:kern w:val="0"/>
          <w:sz w:val="30"/>
          <w:szCs w:val="30"/>
          <w:lang w:val="en-US" w:eastAsia="zh-CN" w:bidi="ar-SA"/>
        </w:rPr>
      </w:pPr>
      <w:r>
        <w:rPr>
          <w:rFonts w:hint="eastAsia" w:eastAsia="仿宋_GB2312" w:cs="Times New Roman"/>
          <w:kern w:val="0"/>
          <w:sz w:val="30"/>
          <w:szCs w:val="30"/>
          <w:lang w:val="en-US" w:eastAsia="zh-CN" w:bidi="ar-SA"/>
        </w:rPr>
        <w:t>2018年中国民主同盟昆明市委员会安排出国（境）费预算0万元，较2017年预算数无变动。财政暂未安排民主党派机关专项出国（境）费用。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eastAsia="仿宋_GB2312" w:cs="Times New Roman"/>
          <w:kern w:val="0"/>
          <w:sz w:val="30"/>
          <w:szCs w:val="30"/>
          <w:lang w:val="en-US" w:eastAsia="zh-CN" w:bidi="ar-SA"/>
        </w:rPr>
      </w:pPr>
      <w:r>
        <w:rPr>
          <w:rFonts w:hint="eastAsia" w:eastAsia="仿宋_GB2312" w:cs="Times New Roman"/>
          <w:kern w:val="0"/>
          <w:sz w:val="30"/>
          <w:szCs w:val="30"/>
          <w:lang w:val="en-US" w:eastAsia="zh-CN" w:bidi="ar-SA"/>
        </w:rPr>
        <w:t>2、公务用车购置及运行费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eastAsia="仿宋_GB2312" w:cs="Times New Roman"/>
          <w:kern w:val="0"/>
          <w:sz w:val="30"/>
          <w:szCs w:val="30"/>
          <w:lang w:val="en-US" w:eastAsia="zh-CN" w:bidi="ar-SA"/>
        </w:rPr>
      </w:pPr>
      <w:r>
        <w:rPr>
          <w:rFonts w:hint="eastAsia" w:eastAsia="仿宋_GB2312" w:cs="Times New Roman"/>
          <w:kern w:val="0"/>
          <w:sz w:val="30"/>
          <w:szCs w:val="30"/>
          <w:lang w:val="en-US" w:eastAsia="zh-CN" w:bidi="ar-SA"/>
        </w:rPr>
        <w:t>因为车改2018年中国民主同盟昆明市委员会已无公务用车，故公务用车购置及运行费为0元，较2017年预算数无变动。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eastAsia="仿宋_GB2312" w:cs="Times New Roman"/>
          <w:kern w:val="0"/>
          <w:sz w:val="30"/>
          <w:szCs w:val="30"/>
          <w:lang w:val="en-US" w:eastAsia="zh-CN" w:bidi="ar-SA"/>
        </w:rPr>
      </w:pPr>
      <w:r>
        <w:rPr>
          <w:rFonts w:hint="eastAsia" w:eastAsia="仿宋_GB2312" w:cs="Times New Roman"/>
          <w:kern w:val="0"/>
          <w:sz w:val="30"/>
          <w:szCs w:val="30"/>
          <w:lang w:val="en-US" w:eastAsia="zh-CN" w:bidi="ar-SA"/>
        </w:rPr>
        <w:t>3、公务接待费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eastAsia="仿宋_GB2312" w:cs="Times New Roman"/>
          <w:kern w:val="0"/>
          <w:sz w:val="30"/>
          <w:szCs w:val="30"/>
          <w:lang w:val="en-US" w:eastAsia="zh-CN" w:bidi="ar-SA"/>
        </w:rPr>
      </w:pPr>
      <w:r>
        <w:rPr>
          <w:rFonts w:hint="eastAsia" w:eastAsia="仿宋_GB2312" w:cs="Times New Roman"/>
          <w:kern w:val="0"/>
          <w:sz w:val="30"/>
          <w:szCs w:val="30"/>
          <w:lang w:val="en-US" w:eastAsia="zh-CN" w:bidi="ar-SA"/>
        </w:rPr>
        <w:t>2018年中国民主同盟昆明市委员会安排公务接待费预算0万元，较2017年预算数无变动。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ascii="黑体" w:hAnsi="黑体" w:eastAsia="黑体"/>
          <w:kern w:val="0"/>
          <w:sz w:val="30"/>
          <w:szCs w:val="30"/>
        </w:rPr>
      </w:pPr>
      <w:r>
        <w:rPr>
          <w:rFonts w:ascii="黑体" w:hAnsi="黑体" w:eastAsia="黑体"/>
          <w:kern w:val="0"/>
          <w:sz w:val="30"/>
          <w:szCs w:val="30"/>
        </w:rPr>
        <w:t>政府采购预算情况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eastAsia="仿宋_GB2312"/>
          <w:kern w:val="0"/>
          <w:sz w:val="30"/>
          <w:szCs w:val="30"/>
        </w:rPr>
      </w:pPr>
      <w:r>
        <w:rPr>
          <w:rFonts w:hint="eastAsia" w:eastAsia="仿宋_GB2312"/>
          <w:kern w:val="0"/>
          <w:sz w:val="30"/>
          <w:szCs w:val="30"/>
        </w:rPr>
        <w:t>2018年</w:t>
      </w:r>
      <w:r>
        <w:rPr>
          <w:rFonts w:hint="eastAsia" w:eastAsia="仿宋_GB2312"/>
          <w:kern w:val="0"/>
          <w:sz w:val="30"/>
          <w:szCs w:val="30"/>
          <w:lang w:eastAsia="zh-CN"/>
        </w:rPr>
        <w:t>中国民主同盟昆明市委员会</w:t>
      </w:r>
      <w:r>
        <w:rPr>
          <w:rFonts w:hint="eastAsia" w:eastAsia="仿宋_GB2312"/>
          <w:kern w:val="0"/>
          <w:sz w:val="30"/>
          <w:szCs w:val="30"/>
        </w:rPr>
        <w:t>无政府采购</w:t>
      </w:r>
      <w:r>
        <w:rPr>
          <w:rFonts w:hint="eastAsia" w:eastAsia="仿宋_GB2312"/>
          <w:kern w:val="0"/>
          <w:sz w:val="30"/>
          <w:szCs w:val="30"/>
          <w:lang w:eastAsia="zh-CN"/>
        </w:rPr>
        <w:t>事项</w:t>
      </w:r>
      <w:r>
        <w:rPr>
          <w:rFonts w:hint="eastAsia" w:eastAsia="仿宋_GB2312"/>
          <w:kern w:val="0"/>
          <w:sz w:val="30"/>
          <w:szCs w:val="30"/>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ascii="黑体" w:hAnsi="黑体" w:eastAsia="黑体"/>
          <w:kern w:val="0"/>
          <w:sz w:val="30"/>
          <w:szCs w:val="30"/>
        </w:rPr>
      </w:pPr>
      <w:r>
        <w:rPr>
          <w:rFonts w:hint="eastAsia" w:ascii="黑体" w:hAnsi="黑体" w:eastAsia="黑体"/>
          <w:kern w:val="0"/>
          <w:sz w:val="30"/>
          <w:szCs w:val="30"/>
        </w:rPr>
        <w:t>八</w:t>
      </w:r>
      <w:r>
        <w:rPr>
          <w:rFonts w:ascii="黑体" w:hAnsi="黑体" w:eastAsia="黑体"/>
          <w:kern w:val="0"/>
          <w:sz w:val="30"/>
          <w:szCs w:val="30"/>
        </w:rPr>
        <w:t>、</w:t>
      </w:r>
      <w:r>
        <w:rPr>
          <w:rFonts w:hint="eastAsia" w:ascii="黑体" w:hAnsi="黑体" w:eastAsia="黑体"/>
          <w:kern w:val="0"/>
          <w:sz w:val="30"/>
          <w:szCs w:val="30"/>
        </w:rPr>
        <w:t>预算收支增减变化情况说明</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ascii="楷体" w:hAnsi="楷体" w:eastAsia="楷体"/>
          <w:kern w:val="0"/>
          <w:sz w:val="30"/>
          <w:szCs w:val="30"/>
        </w:rPr>
      </w:pPr>
      <w:r>
        <w:rPr>
          <w:rFonts w:hint="eastAsia" w:ascii="楷体" w:hAnsi="楷体" w:eastAsia="楷体"/>
          <w:kern w:val="0"/>
          <w:sz w:val="30"/>
          <w:szCs w:val="30"/>
        </w:rPr>
        <w:t>（一）</w:t>
      </w:r>
      <w:r>
        <w:rPr>
          <w:rFonts w:ascii="楷体" w:hAnsi="楷体" w:eastAsia="楷体"/>
          <w:kern w:val="0"/>
          <w:sz w:val="30"/>
          <w:szCs w:val="30"/>
        </w:rPr>
        <w:t>基本支出预算变动的主要原因</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2018年本级财力安排</w:t>
      </w:r>
      <w:r>
        <w:rPr>
          <w:rFonts w:hint="eastAsia" w:ascii="仿宋_GB2312" w:hAnsi="仿宋_GB2312" w:eastAsia="仿宋_GB2312" w:cs="仿宋_GB2312"/>
          <w:sz w:val="30"/>
          <w:szCs w:val="30"/>
          <w:lang w:eastAsia="zh-CN"/>
        </w:rPr>
        <w:t>中国民主同盟昆明市委员会</w:t>
      </w:r>
      <w:r>
        <w:rPr>
          <w:rFonts w:hint="eastAsia" w:ascii="仿宋_GB2312" w:hAnsi="仿宋_GB2312" w:eastAsia="仿宋_GB2312" w:cs="仿宋_GB2312"/>
          <w:sz w:val="30"/>
          <w:szCs w:val="30"/>
        </w:rPr>
        <w:t>基本支出</w:t>
      </w:r>
      <w:r>
        <w:rPr>
          <w:rFonts w:hint="eastAsia" w:ascii="仿宋_GB2312" w:hAnsi="仿宋_GB2312" w:eastAsia="仿宋_GB2312" w:cs="仿宋_GB2312"/>
          <w:sz w:val="30"/>
          <w:szCs w:val="30"/>
          <w:lang w:eastAsia="zh-CN"/>
        </w:rPr>
        <w:t>260.8445</w:t>
      </w:r>
      <w:r>
        <w:rPr>
          <w:rFonts w:hint="eastAsia" w:ascii="仿宋_GB2312" w:hAnsi="仿宋_GB2312" w:eastAsia="仿宋_GB2312" w:cs="仿宋_GB2312"/>
          <w:sz w:val="30"/>
          <w:szCs w:val="30"/>
        </w:rPr>
        <w:t>万元，与上年</w:t>
      </w:r>
      <w:r>
        <w:rPr>
          <w:rFonts w:hint="eastAsia" w:ascii="仿宋_GB2312" w:hAnsi="仿宋_GB2312" w:eastAsia="仿宋_GB2312" w:cs="仿宋_GB2312"/>
          <w:sz w:val="30"/>
          <w:szCs w:val="30"/>
          <w:lang w:val="en-US" w:eastAsia="zh-CN"/>
        </w:rPr>
        <w:t>270.455</w:t>
      </w:r>
      <w:r>
        <w:rPr>
          <w:rFonts w:hint="eastAsia" w:ascii="仿宋_GB2312" w:hAnsi="仿宋_GB2312" w:eastAsia="仿宋_GB2312" w:cs="仿宋_GB2312"/>
          <w:sz w:val="30"/>
          <w:szCs w:val="30"/>
        </w:rPr>
        <w:t>万元相比，</w:t>
      </w:r>
      <w:r>
        <w:rPr>
          <w:rFonts w:hint="eastAsia" w:ascii="仿宋_GB2312" w:hAnsi="仿宋_GB2312" w:eastAsia="仿宋_GB2312" w:cs="仿宋_GB2312"/>
          <w:sz w:val="30"/>
          <w:szCs w:val="30"/>
          <w:lang w:val="en-US" w:eastAsia="zh-CN"/>
        </w:rPr>
        <w:t>减少9.6105</w:t>
      </w:r>
      <w:r>
        <w:rPr>
          <w:rFonts w:hint="eastAsia" w:ascii="仿宋_GB2312" w:hAnsi="仿宋_GB2312" w:eastAsia="仿宋_GB2312" w:cs="仿宋_GB2312"/>
          <w:sz w:val="30"/>
          <w:szCs w:val="30"/>
        </w:rPr>
        <w:t>万元，增减变化的原因主要是</w:t>
      </w:r>
      <w:r>
        <w:rPr>
          <w:rFonts w:hint="eastAsia" w:ascii="仿宋_GB2312" w:hAnsi="仿宋_GB2312" w:eastAsia="仿宋_GB2312" w:cs="仿宋_GB2312"/>
          <w:sz w:val="30"/>
          <w:szCs w:val="30"/>
          <w:lang w:val="en-US" w:eastAsia="zh-CN"/>
        </w:rPr>
        <w:t>:一是</w:t>
      </w:r>
      <w:r>
        <w:rPr>
          <w:rFonts w:hint="eastAsia" w:ascii="仿宋_GB2312" w:hAnsi="仿宋_GB2312" w:eastAsia="仿宋_GB2312" w:cs="仿宋_GB2312"/>
          <w:sz w:val="30"/>
          <w:szCs w:val="30"/>
        </w:rPr>
        <w:t>由于2018年部门经济分类科目统计口径有所变化，原计入“对个人和家庭的补助”科目的住房公积金改为计入“工资福利支出”科目统计项目，同时津补贴指标有所增加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rPr>
        <w:t>是人员减少、定额指标有所减少</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综合影响下形成减少。</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ascii="楷体" w:hAnsi="楷体" w:eastAsia="楷体"/>
          <w:kern w:val="0"/>
          <w:sz w:val="30"/>
          <w:szCs w:val="30"/>
        </w:rPr>
      </w:pPr>
      <w:r>
        <w:rPr>
          <w:rFonts w:hint="eastAsia" w:ascii="楷体" w:hAnsi="楷体" w:eastAsia="楷体"/>
          <w:kern w:val="0"/>
          <w:sz w:val="30"/>
          <w:szCs w:val="30"/>
        </w:rPr>
        <w:t>（二）</w:t>
      </w:r>
      <w:r>
        <w:rPr>
          <w:rFonts w:ascii="楷体" w:hAnsi="楷体" w:eastAsia="楷体"/>
          <w:kern w:val="0"/>
          <w:sz w:val="30"/>
          <w:szCs w:val="30"/>
        </w:rPr>
        <w:t>项目支出预算变动的主要原因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2018年本级财力安排</w:t>
      </w:r>
      <w:r>
        <w:rPr>
          <w:rFonts w:hint="eastAsia" w:ascii="仿宋_GB2312" w:hAnsi="仿宋_GB2312" w:eastAsia="仿宋_GB2312" w:cs="仿宋_GB2312"/>
          <w:sz w:val="30"/>
          <w:szCs w:val="30"/>
          <w:lang w:eastAsia="zh-CN"/>
        </w:rPr>
        <w:t>中国民主同盟昆明市委员会</w:t>
      </w:r>
      <w:r>
        <w:rPr>
          <w:rFonts w:hint="eastAsia" w:ascii="仿宋_GB2312" w:hAnsi="仿宋_GB2312" w:eastAsia="仿宋_GB2312" w:cs="仿宋_GB2312"/>
          <w:sz w:val="30"/>
          <w:szCs w:val="30"/>
        </w:rPr>
        <w:t>项目支出</w:t>
      </w:r>
      <w:r>
        <w:rPr>
          <w:rFonts w:hint="eastAsia" w:ascii="仿宋_GB2312" w:hAnsi="仿宋_GB2312" w:eastAsia="仿宋_GB2312" w:cs="仿宋_GB2312"/>
          <w:sz w:val="30"/>
          <w:szCs w:val="30"/>
          <w:lang w:eastAsia="zh-CN"/>
        </w:rPr>
        <w:t>62.2</w:t>
      </w:r>
      <w:r>
        <w:rPr>
          <w:rFonts w:hint="eastAsia" w:ascii="仿宋_GB2312" w:hAnsi="仿宋_GB2312" w:eastAsia="仿宋_GB2312" w:cs="仿宋_GB2312"/>
          <w:sz w:val="30"/>
          <w:szCs w:val="30"/>
        </w:rPr>
        <w:t>万元，其中基层组织工作经费20.20万元、基层调研经费10.00万元、参政议政工作经费13.00万元、社会服务工作经费6.00万元，宣传工作经费13.00万元，项目支出预算与上年相比无变动。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ascii="黑体" w:hAnsi="黑体" w:eastAsia="黑体"/>
          <w:kern w:val="0"/>
          <w:sz w:val="30"/>
          <w:szCs w:val="30"/>
        </w:rPr>
      </w:pPr>
      <w:r>
        <w:rPr>
          <w:rFonts w:hint="eastAsia" w:ascii="黑体" w:hAnsi="黑体" w:eastAsia="黑体"/>
          <w:kern w:val="0"/>
          <w:sz w:val="30"/>
          <w:szCs w:val="30"/>
        </w:rPr>
        <w:t>九</w:t>
      </w:r>
      <w:r>
        <w:rPr>
          <w:rFonts w:ascii="黑体" w:hAnsi="黑体" w:eastAsia="黑体"/>
          <w:kern w:val="0"/>
          <w:sz w:val="30"/>
          <w:szCs w:val="30"/>
        </w:rPr>
        <w:t>、其他公开信息</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ascii="楷体_GB2312" w:eastAsia="楷体_GB2312"/>
          <w:kern w:val="0"/>
          <w:sz w:val="30"/>
          <w:szCs w:val="30"/>
        </w:rPr>
      </w:pPr>
      <w:r>
        <w:rPr>
          <w:rFonts w:ascii="楷体_GB2312" w:eastAsia="楷体_GB2312"/>
          <w:kern w:val="0"/>
          <w:sz w:val="30"/>
          <w:szCs w:val="30"/>
        </w:rPr>
        <w:t>（一）专业名词解释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 xml:space="preserve">财政拨款收入:是指本级财政当年拨付的资金。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 xml:space="preserve">年初结转和结余:是指以前年度支出预算因客观条件变化未执行完毕、结转到本年度按规定继续使用的资金，既包括财政拨款的结转和结余，也包括事业收入、经营收入和其他收入的结转和结余。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 xml:space="preserve">一般公共服务（类）支出:指政府提供一般公共服务的支出。如机关保障机构正常运转、开展管理活动所发生的基本支出和项目支出。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 xml:space="preserve">年末结转和结余资金:是指本年度或以前年度预算安排、因客观条件发生变化无法按原计划实施，需要延迟到以后年度继续使用的资金，既包括财政拨款的结转和结余，也包括事业收入、经营收入和其他收入的结转和结余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 xml:space="preserve">基本支出:是指为保障机构正常运转、完成日常工作任务而发生的人员支出和公用支出。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 xml:space="preserve">项目支出:是指在基本支出之外为完成特定的行政工作任务或事业发展目标所发生的支出。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 xml:space="preserve">“三公经费”:是指因公出国（境）费、公务用车购置及运行费和公务接待费。其中，因公出国（境）费指单位工作人员公务出国（境）的住宿费、旅费、伙食补助费、杂费、培训费等支出；公务用车购置及运行费指单位公务用车购置费、租用费、燃料费、维修费、过路过桥费、保险费、安全奖励费用等支出；公务接待费指单位按规定开支的各类公务接待（含外宾接待）支出。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 xml:space="preserve">工资福利支出:是指单位开支的在职职工和编制外长期聘用人员的各类劳动报酬，以及为上述人员缴纳的各项社会保险费等。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 xml:space="preserve">商品和服务支出:是指单位购买商品和服务的支出（不包括用于购置固定资产的支出、战略性和应急储备支出，但军事方面的耐用消费品和设备的购置费、军事性建设费以及军事建筑物的购置费等在本科目中反映。）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 xml:space="preserve">对个人和家庭的补助:是指政府用于对个人和家庭的补助支出。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 xml:space="preserve">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ascii="楷体_GB2312" w:eastAsia="楷体_GB2312"/>
          <w:kern w:val="0"/>
          <w:sz w:val="30"/>
          <w:szCs w:val="30"/>
        </w:rPr>
      </w:pPr>
      <w:r>
        <w:rPr>
          <w:rFonts w:ascii="楷体_GB2312" w:eastAsia="楷体_GB2312"/>
          <w:kern w:val="0"/>
          <w:sz w:val="30"/>
          <w:szCs w:val="30"/>
        </w:rPr>
        <w:t>（二）机关运行经费安排</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2018年本级财力安排中国民主同盟昆明市委员会运行经费45.2537万元，主要用于办公经费、印刷费、水电费、汽燃费、办公设备购置等日常开支，以保证机构正常运转。</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ascii="楷体_GB2312" w:eastAsia="楷体_GB2312"/>
          <w:kern w:val="0"/>
          <w:sz w:val="30"/>
          <w:szCs w:val="30"/>
          <w:lang w:val="en-US" w:eastAsia="zh-CN"/>
        </w:rPr>
      </w:pPr>
      <w:r>
        <w:rPr>
          <w:rFonts w:ascii="楷体_GB2312" w:eastAsia="楷体_GB2312"/>
          <w:kern w:val="0"/>
          <w:sz w:val="30"/>
          <w:szCs w:val="30"/>
        </w:rPr>
        <w:t>国有资产占用情况</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鉴于截至2017年12月31日的国有资产占有使用情况需在完成2017年决算编制后才能统计汇总相关数据，因此，将在公开2017年度部门决算时一并公开部门截至2017年12月31日的国有资产占有使用情况。</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firstLineChars="200"/>
        <w:textAlignment w:val="auto"/>
        <w:rPr>
          <w:rFonts w:hint="eastAsia" w:ascii="仿宋_GB2312" w:hAnsi="仿宋_GB2312" w:eastAsia="仿宋_GB2312" w:cs="仿宋_GB2312"/>
          <w:sz w:val="30"/>
          <w:szCs w:val="30"/>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firstLineChars="200"/>
        <w:textAlignment w:val="auto"/>
        <w:rPr>
          <w:rFonts w:hint="eastAsia" w:ascii="仿宋_GB2312" w:hAnsi="仿宋_GB2312" w:eastAsia="仿宋_GB2312" w:cs="仿宋_GB2312"/>
          <w:sz w:val="30"/>
          <w:szCs w:val="30"/>
          <w:lang w:val="en-US" w:eastAsia="zh-CN"/>
        </w:rPr>
      </w:pPr>
    </w:p>
    <w:tbl>
      <w:tblPr>
        <w:tblStyle w:val="6"/>
        <w:tblpPr w:leftFromText="180" w:rightFromText="180" w:vertAnchor="text" w:horzAnchor="page" w:tblpX="1600" w:tblpY="290"/>
        <w:tblOverlap w:val="never"/>
        <w:tblW w:w="89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8"/>
        <w:gridCol w:w="466"/>
        <w:gridCol w:w="766"/>
        <w:gridCol w:w="677"/>
        <w:gridCol w:w="784"/>
        <w:gridCol w:w="763"/>
        <w:gridCol w:w="656"/>
        <w:gridCol w:w="655"/>
        <w:gridCol w:w="784"/>
        <w:gridCol w:w="656"/>
        <w:gridCol w:w="654"/>
        <w:gridCol w:w="692"/>
        <w:gridCol w:w="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2" w:hRule="atLeast"/>
        </w:trPr>
        <w:tc>
          <w:tcPr>
            <w:tcW w:w="8939" w:type="dxa"/>
            <w:gridSpan w:val="13"/>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2"/>
                <w:szCs w:val="32"/>
                <w:u w:val="none"/>
              </w:rPr>
            </w:pPr>
            <w:r>
              <w:rPr>
                <w:rFonts w:hint="default" w:ascii="方正小标宋_GBK" w:hAnsi="方正小标宋_GBK" w:eastAsia="方正小标宋_GBK" w:cs="方正小标宋_GBK"/>
                <w:i w:val="0"/>
                <w:color w:val="000000"/>
                <w:kern w:val="0"/>
                <w:sz w:val="32"/>
                <w:szCs w:val="32"/>
                <w:u w:val="none"/>
                <w:lang w:val="en-US" w:eastAsia="zh-CN" w:bidi="ar"/>
              </w:rPr>
              <w:t>2018年行政事业单位国有资产占有使用情况表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2" w:hRule="atLeast"/>
        </w:trPr>
        <w:tc>
          <w:tcPr>
            <w:tcW w:w="4194" w:type="dxa"/>
            <w:gridSpan w:val="6"/>
            <w:shd w:val="clear" w:color="auto" w:fill="FFFFFF"/>
            <w:vAlign w:val="center"/>
          </w:tcPr>
          <w:p>
            <w:pPr>
              <w:jc w:val="left"/>
              <w:rPr>
                <w:rFonts w:hint="eastAsia" w:ascii="宋体" w:hAnsi="宋体" w:eastAsia="宋体" w:cs="宋体"/>
                <w:i w:val="0"/>
                <w:color w:val="000000"/>
                <w:sz w:val="20"/>
                <w:szCs w:val="20"/>
                <w:u w:val="none"/>
              </w:rPr>
            </w:pPr>
          </w:p>
        </w:tc>
        <w:tc>
          <w:tcPr>
            <w:tcW w:w="656" w:type="dxa"/>
            <w:shd w:val="clear" w:color="auto" w:fill="FFFFFF"/>
            <w:vAlign w:val="center"/>
          </w:tcPr>
          <w:p>
            <w:pPr>
              <w:rPr>
                <w:rFonts w:hint="eastAsia" w:ascii="宋体" w:hAnsi="宋体" w:eastAsia="宋体" w:cs="宋体"/>
                <w:i w:val="0"/>
                <w:color w:val="000000"/>
                <w:sz w:val="20"/>
                <w:szCs w:val="20"/>
                <w:u w:val="none"/>
              </w:rPr>
            </w:pPr>
          </w:p>
        </w:tc>
        <w:tc>
          <w:tcPr>
            <w:tcW w:w="655" w:type="dxa"/>
            <w:shd w:val="clear" w:color="auto" w:fill="FFFFFF"/>
            <w:vAlign w:val="center"/>
          </w:tcPr>
          <w:p>
            <w:pPr>
              <w:rPr>
                <w:rFonts w:hint="eastAsia" w:ascii="宋体" w:hAnsi="宋体" w:eastAsia="宋体" w:cs="宋体"/>
                <w:i w:val="0"/>
                <w:color w:val="000000"/>
                <w:sz w:val="20"/>
                <w:szCs w:val="20"/>
                <w:u w:val="none"/>
              </w:rPr>
            </w:pPr>
          </w:p>
        </w:tc>
        <w:tc>
          <w:tcPr>
            <w:tcW w:w="784" w:type="dxa"/>
            <w:shd w:val="clear" w:color="auto" w:fill="FFFFFF"/>
            <w:vAlign w:val="center"/>
          </w:tcPr>
          <w:p>
            <w:pPr>
              <w:rPr>
                <w:rFonts w:hint="eastAsia" w:ascii="宋体" w:hAnsi="宋体" w:eastAsia="宋体" w:cs="宋体"/>
                <w:i w:val="0"/>
                <w:color w:val="000000"/>
                <w:sz w:val="20"/>
                <w:szCs w:val="20"/>
                <w:u w:val="none"/>
              </w:rPr>
            </w:pPr>
          </w:p>
        </w:tc>
        <w:tc>
          <w:tcPr>
            <w:tcW w:w="656" w:type="dxa"/>
            <w:shd w:val="clear" w:color="auto" w:fill="FFFFFF"/>
            <w:vAlign w:val="center"/>
          </w:tcPr>
          <w:p>
            <w:pPr>
              <w:rPr>
                <w:rFonts w:hint="eastAsia" w:ascii="宋体" w:hAnsi="宋体" w:eastAsia="宋体" w:cs="宋体"/>
                <w:i w:val="0"/>
                <w:color w:val="000000"/>
                <w:sz w:val="20"/>
                <w:szCs w:val="20"/>
                <w:u w:val="none"/>
              </w:rPr>
            </w:pPr>
          </w:p>
        </w:tc>
        <w:tc>
          <w:tcPr>
            <w:tcW w:w="654" w:type="dxa"/>
            <w:shd w:val="clear" w:color="auto" w:fill="FFFFFF"/>
            <w:vAlign w:val="center"/>
          </w:tcPr>
          <w:p>
            <w:pPr>
              <w:rPr>
                <w:rFonts w:hint="eastAsia" w:ascii="宋体" w:hAnsi="宋体" w:eastAsia="宋体" w:cs="宋体"/>
                <w:i w:val="0"/>
                <w:color w:val="000000"/>
                <w:sz w:val="20"/>
                <w:szCs w:val="20"/>
                <w:u w:val="none"/>
              </w:rPr>
            </w:pPr>
          </w:p>
        </w:tc>
        <w:tc>
          <w:tcPr>
            <w:tcW w:w="692" w:type="dxa"/>
            <w:shd w:val="clear" w:color="auto" w:fill="auto"/>
            <w:vAlign w:val="bottom"/>
          </w:tcPr>
          <w:p>
            <w:pPr>
              <w:rPr>
                <w:rFonts w:hint="eastAsia" w:ascii="宋体" w:hAnsi="宋体" w:eastAsia="宋体" w:cs="宋体"/>
                <w:i w:val="0"/>
                <w:color w:val="000000"/>
                <w:sz w:val="22"/>
                <w:szCs w:val="22"/>
                <w:u w:val="none"/>
              </w:rPr>
            </w:pPr>
          </w:p>
        </w:tc>
        <w:tc>
          <w:tcPr>
            <w:tcW w:w="648" w:type="dxa"/>
            <w:shd w:val="clear" w:color="auto" w:fill="auto"/>
            <w:vAlign w:val="center"/>
          </w:tcPr>
          <w:p>
            <w:pPr>
              <w:keepNext w:val="0"/>
              <w:keepLines w:val="0"/>
              <w:widowControl/>
              <w:suppressLineNumbers w:val="0"/>
              <w:jc w:val="right"/>
              <w:textAlignment w:val="center"/>
              <w:rPr>
                <w:rFonts w:ascii="楷体_GB2312" w:hAnsi="宋体" w:eastAsia="楷体_GB2312" w:cs="楷体_GB2312"/>
                <w:i w:val="0"/>
                <w:color w:val="000000"/>
                <w:sz w:val="18"/>
                <w:szCs w:val="18"/>
                <w:u w:val="none"/>
              </w:rPr>
            </w:pPr>
            <w:r>
              <w:rPr>
                <w:rFonts w:hint="default" w:ascii="楷体_GB2312" w:hAnsi="宋体" w:eastAsia="楷体_GB2312" w:cs="楷体_GB2312"/>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8" w:hRule="atLeast"/>
        </w:trPr>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行次</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资产总额</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流动资产</w:t>
            </w:r>
          </w:p>
        </w:tc>
        <w:tc>
          <w:tcPr>
            <w:tcW w:w="36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固定资产</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对外投资/有价证券</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在建工程</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无形资产</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8" w:hRule="atLeast"/>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房屋构筑物</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汽车</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单价200万以上大型设备</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其他固定资产</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8" w:hRule="atLeast"/>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9"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57.74 </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12.69 </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45.05 </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45.05 </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bl>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eastAsia="仿宋_GB2312"/>
          <w:kern w:val="0"/>
          <w:sz w:val="30"/>
          <w:szCs w:val="30"/>
        </w:rPr>
      </w:pP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eastAsia="仿宋_GB2312"/>
          <w:kern w:val="0"/>
          <w:sz w:val="30"/>
          <w:szCs w:val="30"/>
        </w:rPr>
      </w:pP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eastAsia="仿宋_GB2312"/>
          <w:kern w:val="0"/>
          <w:sz w:val="30"/>
          <w:szCs w:val="30"/>
        </w:rPr>
      </w:pP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eastAsia="仿宋_GB2312"/>
          <w:kern w:val="0"/>
          <w:sz w:val="30"/>
          <w:szCs w:val="30"/>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eastAsia="仿宋_GB2312"/>
          <w:kern w:val="0"/>
          <w:sz w:val="30"/>
          <w:szCs w:val="30"/>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right"/>
        <w:textAlignment w:val="auto"/>
        <w:outlineLvl w:val="9"/>
        <w:rPr>
          <w:rFonts w:hint="eastAsia" w:eastAsia="仿宋_GB2312"/>
          <w:kern w:val="0"/>
          <w:sz w:val="30"/>
          <w:szCs w:val="30"/>
          <w:lang w:eastAsia="zh-CN"/>
        </w:rPr>
      </w:pPr>
      <w:r>
        <w:rPr>
          <w:rFonts w:hint="eastAsia" w:eastAsia="仿宋_GB2312"/>
          <w:kern w:val="0"/>
          <w:sz w:val="30"/>
          <w:szCs w:val="30"/>
          <w:lang w:eastAsia="zh-CN"/>
        </w:rPr>
        <w:t>中国民主同盟昆明市委员会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right"/>
        <w:textAlignment w:val="auto"/>
        <w:outlineLvl w:val="9"/>
        <w:rPr>
          <w:rFonts w:hint="eastAsia" w:eastAsia="仿宋_GB2312"/>
          <w:kern w:val="0"/>
          <w:sz w:val="30"/>
          <w:szCs w:val="30"/>
          <w:lang w:val="en-US" w:eastAsia="zh-CN"/>
        </w:rPr>
      </w:pPr>
      <w:r>
        <w:rPr>
          <w:rFonts w:hint="eastAsia" w:eastAsia="仿宋_GB2312"/>
          <w:kern w:val="0"/>
          <w:sz w:val="30"/>
          <w:szCs w:val="30"/>
          <w:lang w:val="en-US" w:eastAsia="zh-CN"/>
        </w:rPr>
        <w:t>2018年2月22日</w:t>
      </w:r>
    </w:p>
    <w:sectPr>
      <w:headerReference r:id="rId3"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embedRegular r:id="rId1" w:fontKey="{270EBB80-39BA-41E5-8332-8160070AB4B1}"/>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00000000" w:usb1="00000000" w:usb2="00000000" w:usb3="00000000" w:csb0="00000000" w:csb1="00000000"/>
    <w:embedRegular r:id="rId2" w:fontKey="{7EF414FA-D097-4016-97C1-87972B537952}"/>
  </w:font>
  <w:font w:name="方正小标宋简体">
    <w:panose1 w:val="02000000000000000000"/>
    <w:charset w:val="86"/>
    <w:family w:val="auto"/>
    <w:pitch w:val="default"/>
    <w:sig w:usb0="00000000" w:usb1="00000000" w:usb2="00000000" w:usb3="00000000" w:csb0="00000000" w:csb1="00000000"/>
    <w:embedRegular r:id="rId3" w:fontKey="{16B039BF-A3CC-415A-8491-EB3F519F4BF8}"/>
  </w:font>
  <w:font w:name="仿宋_GB2312">
    <w:panose1 w:val="02010609030101010101"/>
    <w:charset w:val="86"/>
    <w:family w:val="modern"/>
    <w:pitch w:val="default"/>
    <w:sig w:usb0="00000001" w:usb1="080E0000" w:usb2="00000000" w:usb3="00000000" w:csb0="00040000" w:csb1="00000000"/>
    <w:embedRegular r:id="rId4" w:fontKey="{0056A5B7-38C6-4631-91E5-EF9D6A74E641}"/>
  </w:font>
  <w:font w:name="楷体_GB2312">
    <w:panose1 w:val="02010609030101010101"/>
    <w:charset w:val="86"/>
    <w:family w:val="auto"/>
    <w:pitch w:val="default"/>
    <w:sig w:usb0="00000001" w:usb1="080E0000" w:usb2="00000000" w:usb3="00000000" w:csb0="00040000" w:csb1="00000000"/>
    <w:embedRegular r:id="rId5" w:fontKey="{7DC8884D-3430-47CB-87B8-CBDD84480B50}"/>
  </w:font>
  <w:font w:name="楷体">
    <w:panose1 w:val="02010609060101010101"/>
    <w:charset w:val="86"/>
    <w:family w:val="modern"/>
    <w:pitch w:val="default"/>
    <w:sig w:usb0="00000000" w:usb1="00000000" w:usb2="00000000" w:usb3="00000000" w:csb0="00000000" w:csb1="00000000"/>
    <w:embedRegular r:id="rId6" w:fontKey="{D7B243A1-66BE-4847-97F7-680AA4421AED}"/>
  </w:font>
  <w:font w:name="方正小标宋_GBK">
    <w:altName w:val="宋体"/>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auto"/>
    <w:pitch w:val="default"/>
    <w:sig w:usb0="00000000" w:usb1="00000000" w:usb2="00000016" w:usb3="00000000" w:csb0="0004001F" w:csb1="00000000"/>
  </w:font>
  <w:font w:name="??_GB2312">
    <w:altName w:val="Courier New"/>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00007A87" w:usb1="80000000" w:usb2="00000008" w:usb3="00000000" w:csb0="400001FF" w:csb1="FFFF0000"/>
  </w:font>
  <w:font w:name="?????_GBK">
    <w:altName w:val="Courier New"/>
    <w:panose1 w:val="00000000000000000000"/>
    <w:charset w:val="00"/>
    <w:family w:val="auto"/>
    <w:pitch w:val="default"/>
    <w:sig w:usb0="00000000" w:usb1="00000000" w:usb2="00000000" w:usb3="00000000" w:csb0="00000001" w:csb1="00000000"/>
  </w:font>
  <w:font w:name="Segoe Print">
    <w:altName w:val="Verdana"/>
    <w:panose1 w:val="02000600000000000000"/>
    <w:charset w:val="00"/>
    <w:family w:val="auto"/>
    <w:pitch w:val="default"/>
    <w:sig w:usb0="00000000" w:usb1="00000000" w:usb2="00000000" w:usb3="00000000" w:csb0="2000009F" w:csb1="47010000"/>
  </w:font>
  <w:font w:name="Batang">
    <w:altName w:val="GulimChe"/>
    <w:panose1 w:val="02030600000101010101"/>
    <w:charset w:val="81"/>
    <w:family w:val="auto"/>
    <w:pitch w:val="default"/>
    <w:sig w:usb0="00000000" w:usb1="00000000" w:usb2="00000030" w:usb3="00000000" w:csb0="4008009F" w:csb1="DFD70000"/>
  </w:font>
  <w:font w:name="Verdana">
    <w:panose1 w:val="020B0604030504040204"/>
    <w:charset w:val="00"/>
    <w:family w:val="auto"/>
    <w:pitch w:val="default"/>
    <w:sig w:usb0="00000287" w:usb1="00000000" w:usb2="00000000" w:usb3="00000000" w:csb0="2000019F" w:csb1="00000000"/>
  </w:font>
  <w:font w:name="Malgun Gothic">
    <w:altName w:val="Gulim"/>
    <w:panose1 w:val="020B0503020000020004"/>
    <w:charset w:val="81"/>
    <w:family w:val="auto"/>
    <w:pitch w:val="default"/>
    <w:sig w:usb0="00000000" w:usb1="00000000" w:usb2="00000012" w:usb3="00000000" w:csb0="0008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Courier New">
    <w:panose1 w:val="02070309020205020404"/>
    <w:charset w:val="00"/>
    <w:family w:val="auto"/>
    <w:pitch w:val="default"/>
    <w:sig w:usb0="00007A87" w:usb1="80000000" w:usb2="00000008" w:usb3="00000000" w:csb0="400001FF" w:csb1="FFFF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2F7147"/>
    <w:multiLevelType w:val="singleLevel"/>
    <w:tmpl w:val="8D2F7147"/>
    <w:lvl w:ilvl="0" w:tentative="0">
      <w:start w:val="3"/>
      <w:numFmt w:val="chineseCounting"/>
      <w:suff w:val="nothing"/>
      <w:lvlText w:val="（%1）"/>
      <w:lvlJc w:val="left"/>
      <w:rPr>
        <w:rFonts w:hint="eastAsia"/>
      </w:rPr>
    </w:lvl>
  </w:abstractNum>
  <w:abstractNum w:abstractNumId="1">
    <w:nsid w:val="E307B1EF"/>
    <w:multiLevelType w:val="singleLevel"/>
    <w:tmpl w:val="E307B1EF"/>
    <w:lvl w:ilvl="0" w:tentative="0">
      <w:start w:val="6"/>
      <w:numFmt w:val="chineseCounting"/>
      <w:suff w:val="nothing"/>
      <w:lvlText w:val="%1、"/>
      <w:lvlJc w:val="left"/>
      <w:rPr>
        <w:rFonts w:hint="eastAsia"/>
      </w:rPr>
    </w:lvl>
  </w:abstractNum>
  <w:abstractNum w:abstractNumId="2">
    <w:nsid w:val="3240EF00"/>
    <w:multiLevelType w:val="singleLevel"/>
    <w:tmpl w:val="3240EF00"/>
    <w:lvl w:ilvl="0" w:tentative="0">
      <w:start w:val="2"/>
      <w:numFmt w:val="chineseCounting"/>
      <w:suff w:val="nothing"/>
      <w:lvlText w:val="（%1）"/>
      <w:lvlJc w:val="left"/>
      <w:rPr>
        <w:rFonts w:hint="eastAsia"/>
      </w:rPr>
    </w:lvl>
  </w:abstractNum>
  <w:abstractNum w:abstractNumId="3">
    <w:nsid w:val="4E92E09D"/>
    <w:multiLevelType w:val="singleLevel"/>
    <w:tmpl w:val="4E92E09D"/>
    <w:lvl w:ilvl="0" w:tentative="0">
      <w:start w:val="2"/>
      <w:numFmt w:val="chineseCounting"/>
      <w:suff w:val="nothing"/>
      <w:lvlText w:val="%1、"/>
      <w:lvlJc w:val="left"/>
      <w:rPr>
        <w:rFonts w:hint="eastAsia"/>
      </w:rPr>
    </w:lvl>
  </w:abstractNum>
  <w:abstractNum w:abstractNumId="4">
    <w:nsid w:val="546F24CE"/>
    <w:multiLevelType w:val="singleLevel"/>
    <w:tmpl w:val="546F24CE"/>
    <w:lvl w:ilvl="0" w:tentative="0">
      <w:start w:val="7"/>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54"/>
    <w:rsid w:val="00097272"/>
    <w:rsid w:val="000D315D"/>
    <w:rsid w:val="00186E75"/>
    <w:rsid w:val="003D51CC"/>
    <w:rsid w:val="005916A7"/>
    <w:rsid w:val="005D37A4"/>
    <w:rsid w:val="00622A89"/>
    <w:rsid w:val="00683C8F"/>
    <w:rsid w:val="00794354"/>
    <w:rsid w:val="007A5D71"/>
    <w:rsid w:val="00876408"/>
    <w:rsid w:val="008B456B"/>
    <w:rsid w:val="00960924"/>
    <w:rsid w:val="00A13EBA"/>
    <w:rsid w:val="00A81DB1"/>
    <w:rsid w:val="00B740DD"/>
    <w:rsid w:val="00BB0895"/>
    <w:rsid w:val="00BC3C82"/>
    <w:rsid w:val="00BE7EF7"/>
    <w:rsid w:val="00CA5798"/>
    <w:rsid w:val="00CF75AD"/>
    <w:rsid w:val="00D06D13"/>
    <w:rsid w:val="00D07122"/>
    <w:rsid w:val="00D13600"/>
    <w:rsid w:val="00DD7CF9"/>
    <w:rsid w:val="00E21990"/>
    <w:rsid w:val="00EF0776"/>
    <w:rsid w:val="00F05B87"/>
    <w:rsid w:val="014B252C"/>
    <w:rsid w:val="01591DA3"/>
    <w:rsid w:val="015F7FFB"/>
    <w:rsid w:val="017F1394"/>
    <w:rsid w:val="018D315B"/>
    <w:rsid w:val="01AC2275"/>
    <w:rsid w:val="01AC6600"/>
    <w:rsid w:val="01CC2B95"/>
    <w:rsid w:val="02714034"/>
    <w:rsid w:val="02924A8E"/>
    <w:rsid w:val="02F62D68"/>
    <w:rsid w:val="02FA5D06"/>
    <w:rsid w:val="02FB1B6E"/>
    <w:rsid w:val="038C302C"/>
    <w:rsid w:val="03A01FA3"/>
    <w:rsid w:val="03C1055B"/>
    <w:rsid w:val="043A35EC"/>
    <w:rsid w:val="048C116E"/>
    <w:rsid w:val="04B34930"/>
    <w:rsid w:val="04E262CD"/>
    <w:rsid w:val="050D20ED"/>
    <w:rsid w:val="05140C7A"/>
    <w:rsid w:val="05477DF8"/>
    <w:rsid w:val="05A41BB3"/>
    <w:rsid w:val="06C52D91"/>
    <w:rsid w:val="06CB26C8"/>
    <w:rsid w:val="0740341B"/>
    <w:rsid w:val="07C116C5"/>
    <w:rsid w:val="08070A6F"/>
    <w:rsid w:val="08235085"/>
    <w:rsid w:val="08BA1AB6"/>
    <w:rsid w:val="08EC08E2"/>
    <w:rsid w:val="08F37DEE"/>
    <w:rsid w:val="08FB65BB"/>
    <w:rsid w:val="09112E00"/>
    <w:rsid w:val="09200321"/>
    <w:rsid w:val="093B76AF"/>
    <w:rsid w:val="099B21EC"/>
    <w:rsid w:val="09AE5F3C"/>
    <w:rsid w:val="0A1942E0"/>
    <w:rsid w:val="0A732468"/>
    <w:rsid w:val="0A7C716C"/>
    <w:rsid w:val="0A9B49FB"/>
    <w:rsid w:val="0B040D6F"/>
    <w:rsid w:val="0B086422"/>
    <w:rsid w:val="0B410E22"/>
    <w:rsid w:val="0B453CA7"/>
    <w:rsid w:val="0B6335CB"/>
    <w:rsid w:val="0B720D06"/>
    <w:rsid w:val="0BD751FA"/>
    <w:rsid w:val="0C763737"/>
    <w:rsid w:val="0CBD64D8"/>
    <w:rsid w:val="0D33758B"/>
    <w:rsid w:val="0D7049A4"/>
    <w:rsid w:val="0D766BE9"/>
    <w:rsid w:val="0D8B3CF1"/>
    <w:rsid w:val="0DA07B86"/>
    <w:rsid w:val="0DE96E79"/>
    <w:rsid w:val="0E6B3E69"/>
    <w:rsid w:val="0E802D9B"/>
    <w:rsid w:val="0F200428"/>
    <w:rsid w:val="0F454839"/>
    <w:rsid w:val="0FA63B71"/>
    <w:rsid w:val="10337CCF"/>
    <w:rsid w:val="107C652D"/>
    <w:rsid w:val="108B0AC7"/>
    <w:rsid w:val="108B5000"/>
    <w:rsid w:val="10A16106"/>
    <w:rsid w:val="10A73C66"/>
    <w:rsid w:val="1117428E"/>
    <w:rsid w:val="112A72E6"/>
    <w:rsid w:val="1162067A"/>
    <w:rsid w:val="117222F3"/>
    <w:rsid w:val="11847493"/>
    <w:rsid w:val="11D465FB"/>
    <w:rsid w:val="11E80797"/>
    <w:rsid w:val="124C10D6"/>
    <w:rsid w:val="127B1C9E"/>
    <w:rsid w:val="12A76EB2"/>
    <w:rsid w:val="12B8199D"/>
    <w:rsid w:val="13811584"/>
    <w:rsid w:val="13C8200B"/>
    <w:rsid w:val="14184F7F"/>
    <w:rsid w:val="14B53DA3"/>
    <w:rsid w:val="14D54544"/>
    <w:rsid w:val="160B16BE"/>
    <w:rsid w:val="16265C67"/>
    <w:rsid w:val="16476F98"/>
    <w:rsid w:val="16EB0DC4"/>
    <w:rsid w:val="17353D69"/>
    <w:rsid w:val="175346D9"/>
    <w:rsid w:val="175B189A"/>
    <w:rsid w:val="1764255F"/>
    <w:rsid w:val="17871A24"/>
    <w:rsid w:val="1842564F"/>
    <w:rsid w:val="185E69E1"/>
    <w:rsid w:val="18602279"/>
    <w:rsid w:val="188C0002"/>
    <w:rsid w:val="19490B9C"/>
    <w:rsid w:val="197A23E7"/>
    <w:rsid w:val="1A75716F"/>
    <w:rsid w:val="1A8778D0"/>
    <w:rsid w:val="1B521B02"/>
    <w:rsid w:val="1B8B2407"/>
    <w:rsid w:val="1BA259A9"/>
    <w:rsid w:val="1BD467C6"/>
    <w:rsid w:val="1C3F51BE"/>
    <w:rsid w:val="1C553AD7"/>
    <w:rsid w:val="1C700A45"/>
    <w:rsid w:val="1CCF3D53"/>
    <w:rsid w:val="1DBE50E6"/>
    <w:rsid w:val="1E377F83"/>
    <w:rsid w:val="1E450EC5"/>
    <w:rsid w:val="1E553EF9"/>
    <w:rsid w:val="1E7967E1"/>
    <w:rsid w:val="1EC72BA4"/>
    <w:rsid w:val="1F2B3E9D"/>
    <w:rsid w:val="1F2B41EF"/>
    <w:rsid w:val="1F920DE7"/>
    <w:rsid w:val="1FC56FCC"/>
    <w:rsid w:val="203A5480"/>
    <w:rsid w:val="2050729F"/>
    <w:rsid w:val="209E6375"/>
    <w:rsid w:val="20D11B83"/>
    <w:rsid w:val="20EC6B0C"/>
    <w:rsid w:val="210730DC"/>
    <w:rsid w:val="21297D0F"/>
    <w:rsid w:val="215178FF"/>
    <w:rsid w:val="21B33BF3"/>
    <w:rsid w:val="21E7434E"/>
    <w:rsid w:val="221D4C73"/>
    <w:rsid w:val="22B56ED1"/>
    <w:rsid w:val="22C50B9D"/>
    <w:rsid w:val="23352636"/>
    <w:rsid w:val="23604E84"/>
    <w:rsid w:val="23AA4963"/>
    <w:rsid w:val="23B25B33"/>
    <w:rsid w:val="23DF539A"/>
    <w:rsid w:val="23E438F0"/>
    <w:rsid w:val="24255A3C"/>
    <w:rsid w:val="24354EA5"/>
    <w:rsid w:val="24393E67"/>
    <w:rsid w:val="248C2A55"/>
    <w:rsid w:val="24987864"/>
    <w:rsid w:val="24A30A62"/>
    <w:rsid w:val="24E57C2D"/>
    <w:rsid w:val="25F42276"/>
    <w:rsid w:val="25FC3D8D"/>
    <w:rsid w:val="260A7545"/>
    <w:rsid w:val="266554CE"/>
    <w:rsid w:val="26777A01"/>
    <w:rsid w:val="268B1FDB"/>
    <w:rsid w:val="269649DB"/>
    <w:rsid w:val="26A34E07"/>
    <w:rsid w:val="26F5036A"/>
    <w:rsid w:val="270D7ED5"/>
    <w:rsid w:val="270F12B3"/>
    <w:rsid w:val="27672FC1"/>
    <w:rsid w:val="27786C9B"/>
    <w:rsid w:val="27BD7683"/>
    <w:rsid w:val="27FD360B"/>
    <w:rsid w:val="2830018F"/>
    <w:rsid w:val="285D6A09"/>
    <w:rsid w:val="287A1517"/>
    <w:rsid w:val="287C14D3"/>
    <w:rsid w:val="28955648"/>
    <w:rsid w:val="28A508CF"/>
    <w:rsid w:val="29E15136"/>
    <w:rsid w:val="29EA24BB"/>
    <w:rsid w:val="2B0C44B4"/>
    <w:rsid w:val="2B4E69D8"/>
    <w:rsid w:val="2BD538E6"/>
    <w:rsid w:val="2BD87774"/>
    <w:rsid w:val="2BF0540B"/>
    <w:rsid w:val="2C0F700F"/>
    <w:rsid w:val="2C561F32"/>
    <w:rsid w:val="2CEF3E3F"/>
    <w:rsid w:val="2DEF6B58"/>
    <w:rsid w:val="2E070CC1"/>
    <w:rsid w:val="2E0E2D56"/>
    <w:rsid w:val="2E300C57"/>
    <w:rsid w:val="2E567DFE"/>
    <w:rsid w:val="2E8D4937"/>
    <w:rsid w:val="2E9568CC"/>
    <w:rsid w:val="2F244B01"/>
    <w:rsid w:val="2FC329FE"/>
    <w:rsid w:val="30755719"/>
    <w:rsid w:val="3083531A"/>
    <w:rsid w:val="30BC6734"/>
    <w:rsid w:val="314129A7"/>
    <w:rsid w:val="31FB475C"/>
    <w:rsid w:val="320F346A"/>
    <w:rsid w:val="32370EE9"/>
    <w:rsid w:val="32FC16B3"/>
    <w:rsid w:val="33351918"/>
    <w:rsid w:val="336E2142"/>
    <w:rsid w:val="338B21DB"/>
    <w:rsid w:val="33AF47EA"/>
    <w:rsid w:val="33EF75B0"/>
    <w:rsid w:val="33F96776"/>
    <w:rsid w:val="34394867"/>
    <w:rsid w:val="343F6C13"/>
    <w:rsid w:val="349650CF"/>
    <w:rsid w:val="34AB13C7"/>
    <w:rsid w:val="34B21295"/>
    <w:rsid w:val="35515C54"/>
    <w:rsid w:val="356462D3"/>
    <w:rsid w:val="357363B2"/>
    <w:rsid w:val="35B701B4"/>
    <w:rsid w:val="35DE029C"/>
    <w:rsid w:val="362B2B12"/>
    <w:rsid w:val="36442A1C"/>
    <w:rsid w:val="36565AAD"/>
    <w:rsid w:val="369B56B8"/>
    <w:rsid w:val="376055E9"/>
    <w:rsid w:val="37BA72E5"/>
    <w:rsid w:val="37FB7A13"/>
    <w:rsid w:val="38302776"/>
    <w:rsid w:val="38511EC5"/>
    <w:rsid w:val="38545C5C"/>
    <w:rsid w:val="385A1E2A"/>
    <w:rsid w:val="387D3BD6"/>
    <w:rsid w:val="388449BD"/>
    <w:rsid w:val="38CF13EB"/>
    <w:rsid w:val="38DE1D06"/>
    <w:rsid w:val="38E06282"/>
    <w:rsid w:val="38E5122E"/>
    <w:rsid w:val="390B2B17"/>
    <w:rsid w:val="3921336B"/>
    <w:rsid w:val="39446B4D"/>
    <w:rsid w:val="39481C53"/>
    <w:rsid w:val="39746A64"/>
    <w:rsid w:val="397C5952"/>
    <w:rsid w:val="39BB2142"/>
    <w:rsid w:val="39E22388"/>
    <w:rsid w:val="3A110A3B"/>
    <w:rsid w:val="3AD01E1C"/>
    <w:rsid w:val="3AD561BD"/>
    <w:rsid w:val="3B6B7D6D"/>
    <w:rsid w:val="3BB272B1"/>
    <w:rsid w:val="3C4E30DF"/>
    <w:rsid w:val="3C51649D"/>
    <w:rsid w:val="3C7D41A7"/>
    <w:rsid w:val="3C8C0576"/>
    <w:rsid w:val="3CA2683F"/>
    <w:rsid w:val="3CCB2478"/>
    <w:rsid w:val="3D672E4A"/>
    <w:rsid w:val="3D794C87"/>
    <w:rsid w:val="3DAD79E6"/>
    <w:rsid w:val="3DB03C85"/>
    <w:rsid w:val="3DD5614B"/>
    <w:rsid w:val="3E0C7D7B"/>
    <w:rsid w:val="3F346353"/>
    <w:rsid w:val="3F905B61"/>
    <w:rsid w:val="3F930595"/>
    <w:rsid w:val="3FAF77EC"/>
    <w:rsid w:val="3FCD7138"/>
    <w:rsid w:val="3FD71A24"/>
    <w:rsid w:val="3FE32882"/>
    <w:rsid w:val="404C0DFA"/>
    <w:rsid w:val="40814247"/>
    <w:rsid w:val="40B07DEB"/>
    <w:rsid w:val="40BF0C83"/>
    <w:rsid w:val="40F400A2"/>
    <w:rsid w:val="412E1C95"/>
    <w:rsid w:val="418E086D"/>
    <w:rsid w:val="41A363A9"/>
    <w:rsid w:val="4225062B"/>
    <w:rsid w:val="425A5ABE"/>
    <w:rsid w:val="427926B0"/>
    <w:rsid w:val="42D035B2"/>
    <w:rsid w:val="42D47F8E"/>
    <w:rsid w:val="437632CE"/>
    <w:rsid w:val="43AE2AC7"/>
    <w:rsid w:val="43C5600B"/>
    <w:rsid w:val="449573E1"/>
    <w:rsid w:val="44C11C8E"/>
    <w:rsid w:val="44ED4AE9"/>
    <w:rsid w:val="44FF3D6E"/>
    <w:rsid w:val="451F6CAF"/>
    <w:rsid w:val="45260AD7"/>
    <w:rsid w:val="452E4D4F"/>
    <w:rsid w:val="45362C63"/>
    <w:rsid w:val="455671FF"/>
    <w:rsid w:val="45663ECF"/>
    <w:rsid w:val="45AE0097"/>
    <w:rsid w:val="46264BD6"/>
    <w:rsid w:val="463170D1"/>
    <w:rsid w:val="469D321F"/>
    <w:rsid w:val="46D73E7F"/>
    <w:rsid w:val="47F04AD7"/>
    <w:rsid w:val="48B12E29"/>
    <w:rsid w:val="4919053A"/>
    <w:rsid w:val="496D1D41"/>
    <w:rsid w:val="49766AD8"/>
    <w:rsid w:val="499B03E9"/>
    <w:rsid w:val="49CD5672"/>
    <w:rsid w:val="49DE73F5"/>
    <w:rsid w:val="4A321EBB"/>
    <w:rsid w:val="4A36437A"/>
    <w:rsid w:val="4A3A769D"/>
    <w:rsid w:val="4A9F1DA7"/>
    <w:rsid w:val="4AB01968"/>
    <w:rsid w:val="4AC609ED"/>
    <w:rsid w:val="4B6A2EA8"/>
    <w:rsid w:val="4BE35A0C"/>
    <w:rsid w:val="4C0F307F"/>
    <w:rsid w:val="4C30449C"/>
    <w:rsid w:val="4CB420B4"/>
    <w:rsid w:val="4D03088F"/>
    <w:rsid w:val="4D0A2242"/>
    <w:rsid w:val="4D5B2475"/>
    <w:rsid w:val="4D66332E"/>
    <w:rsid w:val="4D9C4564"/>
    <w:rsid w:val="4E4057D3"/>
    <w:rsid w:val="4E7B1FE7"/>
    <w:rsid w:val="4ED62EDD"/>
    <w:rsid w:val="4F485EA1"/>
    <w:rsid w:val="4FC67317"/>
    <w:rsid w:val="5069791D"/>
    <w:rsid w:val="507B41DF"/>
    <w:rsid w:val="509C5084"/>
    <w:rsid w:val="50A4560F"/>
    <w:rsid w:val="50B510D9"/>
    <w:rsid w:val="50C21AAF"/>
    <w:rsid w:val="50D1401E"/>
    <w:rsid w:val="510C0114"/>
    <w:rsid w:val="51315C71"/>
    <w:rsid w:val="516B0429"/>
    <w:rsid w:val="51830076"/>
    <w:rsid w:val="518C110B"/>
    <w:rsid w:val="51C37DE3"/>
    <w:rsid w:val="522912D8"/>
    <w:rsid w:val="525765EB"/>
    <w:rsid w:val="525A46FC"/>
    <w:rsid w:val="528F7CDC"/>
    <w:rsid w:val="52A90930"/>
    <w:rsid w:val="52DB0C14"/>
    <w:rsid w:val="52F74D03"/>
    <w:rsid w:val="532B2870"/>
    <w:rsid w:val="5426668A"/>
    <w:rsid w:val="542C640C"/>
    <w:rsid w:val="54383E94"/>
    <w:rsid w:val="558003A9"/>
    <w:rsid w:val="55EE02EC"/>
    <w:rsid w:val="563D47A5"/>
    <w:rsid w:val="564E0BEB"/>
    <w:rsid w:val="56605C68"/>
    <w:rsid w:val="56EA77EF"/>
    <w:rsid w:val="56F16517"/>
    <w:rsid w:val="56FA4E69"/>
    <w:rsid w:val="57052190"/>
    <w:rsid w:val="572A15E9"/>
    <w:rsid w:val="57AA110A"/>
    <w:rsid w:val="57F5461C"/>
    <w:rsid w:val="5830551C"/>
    <w:rsid w:val="5832349D"/>
    <w:rsid w:val="58A64F26"/>
    <w:rsid w:val="58CE1043"/>
    <w:rsid w:val="59193345"/>
    <w:rsid w:val="59B22A00"/>
    <w:rsid w:val="5AB665C1"/>
    <w:rsid w:val="5B03099F"/>
    <w:rsid w:val="5B2E7174"/>
    <w:rsid w:val="5B31320A"/>
    <w:rsid w:val="5B8656EB"/>
    <w:rsid w:val="5BB13924"/>
    <w:rsid w:val="5C447B50"/>
    <w:rsid w:val="5C4B3C65"/>
    <w:rsid w:val="5C687710"/>
    <w:rsid w:val="5CAC4BC6"/>
    <w:rsid w:val="5CC90B5A"/>
    <w:rsid w:val="5CCE5747"/>
    <w:rsid w:val="5D8215C4"/>
    <w:rsid w:val="5DF0621F"/>
    <w:rsid w:val="5E0471CE"/>
    <w:rsid w:val="5E8E34D2"/>
    <w:rsid w:val="5EDE67FC"/>
    <w:rsid w:val="5F00528D"/>
    <w:rsid w:val="5F252A4E"/>
    <w:rsid w:val="5F8C53CF"/>
    <w:rsid w:val="5F975161"/>
    <w:rsid w:val="60487451"/>
    <w:rsid w:val="607A0913"/>
    <w:rsid w:val="609459F8"/>
    <w:rsid w:val="6163640A"/>
    <w:rsid w:val="617A4D90"/>
    <w:rsid w:val="61826E40"/>
    <w:rsid w:val="618B17E1"/>
    <w:rsid w:val="618F7C7A"/>
    <w:rsid w:val="62320603"/>
    <w:rsid w:val="62741507"/>
    <w:rsid w:val="62D0308D"/>
    <w:rsid w:val="63257604"/>
    <w:rsid w:val="63353FD6"/>
    <w:rsid w:val="635636E0"/>
    <w:rsid w:val="638B1926"/>
    <w:rsid w:val="63EE1D55"/>
    <w:rsid w:val="64023629"/>
    <w:rsid w:val="64316533"/>
    <w:rsid w:val="645C26F8"/>
    <w:rsid w:val="64690B71"/>
    <w:rsid w:val="647F7794"/>
    <w:rsid w:val="64C11D88"/>
    <w:rsid w:val="652A606C"/>
    <w:rsid w:val="656F2102"/>
    <w:rsid w:val="659C6EAE"/>
    <w:rsid w:val="659F2096"/>
    <w:rsid w:val="65C70C9E"/>
    <w:rsid w:val="666F17BA"/>
    <w:rsid w:val="66A20FFA"/>
    <w:rsid w:val="66AF4F5B"/>
    <w:rsid w:val="677B28DE"/>
    <w:rsid w:val="677C2DE9"/>
    <w:rsid w:val="6847588A"/>
    <w:rsid w:val="68AF3D8B"/>
    <w:rsid w:val="69154878"/>
    <w:rsid w:val="694F2560"/>
    <w:rsid w:val="69911061"/>
    <w:rsid w:val="69CF72F9"/>
    <w:rsid w:val="6A43673A"/>
    <w:rsid w:val="6A663A1D"/>
    <w:rsid w:val="6A7F4F06"/>
    <w:rsid w:val="6AAB4730"/>
    <w:rsid w:val="6B2E3BC0"/>
    <w:rsid w:val="6B53019B"/>
    <w:rsid w:val="6B91010D"/>
    <w:rsid w:val="6BA17061"/>
    <w:rsid w:val="6BEF7FF3"/>
    <w:rsid w:val="6C335250"/>
    <w:rsid w:val="6C494B2A"/>
    <w:rsid w:val="6CB7055B"/>
    <w:rsid w:val="6CD540D5"/>
    <w:rsid w:val="6CE324DD"/>
    <w:rsid w:val="6D5225B5"/>
    <w:rsid w:val="6E414B17"/>
    <w:rsid w:val="6E54322C"/>
    <w:rsid w:val="6E633AF9"/>
    <w:rsid w:val="6E79115F"/>
    <w:rsid w:val="6EBF42DC"/>
    <w:rsid w:val="6EC45104"/>
    <w:rsid w:val="6F044F73"/>
    <w:rsid w:val="6F0D31F4"/>
    <w:rsid w:val="6F2D30EC"/>
    <w:rsid w:val="6FB47294"/>
    <w:rsid w:val="706409FA"/>
    <w:rsid w:val="708B622E"/>
    <w:rsid w:val="70D03F78"/>
    <w:rsid w:val="71076D71"/>
    <w:rsid w:val="717413DC"/>
    <w:rsid w:val="718D16CE"/>
    <w:rsid w:val="72295005"/>
    <w:rsid w:val="728E6E30"/>
    <w:rsid w:val="729074E9"/>
    <w:rsid w:val="72D42932"/>
    <w:rsid w:val="731A7205"/>
    <w:rsid w:val="73213192"/>
    <w:rsid w:val="73561D4B"/>
    <w:rsid w:val="739B3EAE"/>
    <w:rsid w:val="73E13709"/>
    <w:rsid w:val="73FA2D0D"/>
    <w:rsid w:val="73FB0583"/>
    <w:rsid w:val="741D2D70"/>
    <w:rsid w:val="74942B9A"/>
    <w:rsid w:val="74997B4F"/>
    <w:rsid w:val="74FC7EB8"/>
    <w:rsid w:val="750E3E08"/>
    <w:rsid w:val="75177DF8"/>
    <w:rsid w:val="75291662"/>
    <w:rsid w:val="753E1751"/>
    <w:rsid w:val="755001D9"/>
    <w:rsid w:val="75BE7A25"/>
    <w:rsid w:val="767A2D11"/>
    <w:rsid w:val="7731282F"/>
    <w:rsid w:val="77BA080F"/>
    <w:rsid w:val="77CF2A55"/>
    <w:rsid w:val="781A5D7C"/>
    <w:rsid w:val="78DF135D"/>
    <w:rsid w:val="78FA1383"/>
    <w:rsid w:val="79997092"/>
    <w:rsid w:val="7A5A2029"/>
    <w:rsid w:val="7A5A3E9E"/>
    <w:rsid w:val="7AA03C10"/>
    <w:rsid w:val="7AB72D90"/>
    <w:rsid w:val="7AC07303"/>
    <w:rsid w:val="7AF25F9C"/>
    <w:rsid w:val="7B3314AC"/>
    <w:rsid w:val="7B66743B"/>
    <w:rsid w:val="7BB25BEA"/>
    <w:rsid w:val="7C603EB1"/>
    <w:rsid w:val="7CE06A8E"/>
    <w:rsid w:val="7CF46138"/>
    <w:rsid w:val="7D7002C0"/>
    <w:rsid w:val="7D7C2D29"/>
    <w:rsid w:val="7DB2368E"/>
    <w:rsid w:val="7DD21415"/>
    <w:rsid w:val="7EA34922"/>
    <w:rsid w:val="7EBA1F24"/>
    <w:rsid w:val="7F156423"/>
    <w:rsid w:val="7F676BC3"/>
    <w:rsid w:val="7F871296"/>
    <w:rsid w:val="7F923AAB"/>
    <w:rsid w:val="7F954E13"/>
    <w:rsid w:val="7FE902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320</Words>
  <Characters>1828</Characters>
  <Lines>15</Lines>
  <Paragraphs>4</Paragraphs>
  <ScaleCrop>false</ScaleCrop>
  <LinksUpToDate>false</LinksUpToDate>
  <CharactersWithSpaces>2144</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2018-01-26T02:10:00Z</dcterms:created>
  <dc:creator>周强</dc:creator>
  <cp:lastModifiedBy>周洁</cp:lastModifiedBy>
  <dcterms:modified xsi:type="dcterms:W3CDTF">2018-02-23T02:36:04Z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